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63524" w14:textId="77777777" w:rsidR="00121424" w:rsidRPr="002E7053" w:rsidRDefault="00121424" w:rsidP="00121424">
      <w:pPr>
        <w:rPr>
          <w:rFonts w:ascii="Arial Bold" w:hAnsi="Arial Bold"/>
          <w:b/>
          <w:sz w:val="24"/>
          <w:szCs w:val="24"/>
        </w:rPr>
      </w:pPr>
    </w:p>
    <w:p w14:paraId="37315C1A" w14:textId="77777777" w:rsidR="00121424" w:rsidRDefault="00121424" w:rsidP="00121424">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Fire Services Management Committee</w:t>
      </w:r>
      <w:r w:rsidRPr="00990EB3">
        <w:rPr>
          <w:rFonts w:cs="Arial"/>
          <w:b/>
          <w:sz w:val="32"/>
        </w:rPr>
        <w:fldChar w:fldCharType="end"/>
      </w:r>
      <w:r w:rsidRPr="00990EB3">
        <w:rPr>
          <w:rFonts w:cs="Arial"/>
          <w:b/>
          <w:sz w:val="32"/>
        </w:rPr>
        <w:t xml:space="preserve"> meeting</w:t>
      </w:r>
    </w:p>
    <w:p w14:paraId="7BA729DB" w14:textId="77777777" w:rsidR="00121424" w:rsidRPr="00990EB3" w:rsidRDefault="00121424" w:rsidP="00121424">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121424" w:rsidRPr="002E7053" w14:paraId="2C2F722D" w14:textId="77777777" w:rsidTr="00121424">
        <w:tc>
          <w:tcPr>
            <w:tcW w:w="2160" w:type="dxa"/>
            <w:tcBorders>
              <w:top w:val="single" w:sz="12" w:space="0" w:color="auto"/>
            </w:tcBorders>
            <w:shd w:val="clear" w:color="auto" w:fill="auto"/>
            <w:tcMar>
              <w:top w:w="115" w:type="dxa"/>
              <w:left w:w="115" w:type="dxa"/>
              <w:right w:w="115" w:type="dxa"/>
            </w:tcMar>
          </w:tcPr>
          <w:p w14:paraId="56FDC3A6" w14:textId="77777777" w:rsidR="00121424" w:rsidRPr="0030484B" w:rsidRDefault="00121424" w:rsidP="00121424">
            <w:pPr>
              <w:rPr>
                <w:b/>
              </w:rPr>
            </w:pPr>
            <w:r w:rsidRPr="0030484B">
              <w:rPr>
                <w:b/>
              </w:rPr>
              <w:t>Title:</w:t>
            </w:r>
          </w:p>
          <w:p w14:paraId="60479257" w14:textId="77777777" w:rsidR="00121424" w:rsidRPr="0030484B" w:rsidRDefault="00121424" w:rsidP="00121424">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34C6080C" w14:textId="77777777" w:rsidR="00121424" w:rsidRPr="002E7053" w:rsidRDefault="00121424" w:rsidP="00121424">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Fire Services Management Committee</w:t>
            </w:r>
            <w:r w:rsidRPr="0030484B">
              <w:rPr>
                <w:szCs w:val="40"/>
              </w:rPr>
              <w:fldChar w:fldCharType="end"/>
            </w:r>
          </w:p>
        </w:tc>
      </w:tr>
      <w:tr w:rsidR="00121424" w:rsidRPr="002E7053" w14:paraId="4E434754" w14:textId="77777777" w:rsidTr="00121424">
        <w:tc>
          <w:tcPr>
            <w:tcW w:w="2160" w:type="dxa"/>
            <w:shd w:val="clear" w:color="auto" w:fill="auto"/>
          </w:tcPr>
          <w:p w14:paraId="333BFC91" w14:textId="77777777" w:rsidR="00121424" w:rsidRPr="0030484B" w:rsidRDefault="00121424" w:rsidP="00121424">
            <w:pPr>
              <w:rPr>
                <w:b/>
              </w:rPr>
            </w:pPr>
            <w:r w:rsidRPr="0030484B">
              <w:rPr>
                <w:b/>
              </w:rPr>
              <w:t>Date:</w:t>
            </w:r>
          </w:p>
          <w:p w14:paraId="1F5526D0" w14:textId="77777777" w:rsidR="00121424" w:rsidRPr="0030484B" w:rsidRDefault="00121424" w:rsidP="00121424">
            <w:pPr>
              <w:rPr>
                <w:b/>
                <w:sz w:val="16"/>
                <w:szCs w:val="16"/>
              </w:rPr>
            </w:pPr>
          </w:p>
        </w:tc>
        <w:tc>
          <w:tcPr>
            <w:tcW w:w="7128" w:type="dxa"/>
            <w:shd w:val="clear" w:color="auto" w:fill="auto"/>
          </w:tcPr>
          <w:p w14:paraId="20BEAEC4" w14:textId="77777777" w:rsidR="00121424" w:rsidRPr="002E7053" w:rsidRDefault="00121424" w:rsidP="00121424">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Friday 22 June 2018</w:t>
            </w:r>
            <w:r w:rsidRPr="0030484B">
              <w:rPr>
                <w:szCs w:val="24"/>
              </w:rPr>
              <w:fldChar w:fldCharType="end"/>
            </w:r>
          </w:p>
        </w:tc>
      </w:tr>
      <w:tr w:rsidR="00121424" w:rsidRPr="002E7053" w14:paraId="4251F359" w14:textId="77777777" w:rsidTr="00121424">
        <w:tc>
          <w:tcPr>
            <w:tcW w:w="2160" w:type="dxa"/>
            <w:shd w:val="clear" w:color="auto" w:fill="auto"/>
          </w:tcPr>
          <w:p w14:paraId="06144F37" w14:textId="77777777" w:rsidR="00121424" w:rsidRPr="0030484B" w:rsidRDefault="00121424" w:rsidP="00121424">
            <w:pPr>
              <w:rPr>
                <w:b/>
              </w:rPr>
            </w:pPr>
            <w:r w:rsidRPr="0030484B">
              <w:rPr>
                <w:b/>
              </w:rPr>
              <w:t>Venue:</w:t>
            </w:r>
          </w:p>
        </w:tc>
        <w:tc>
          <w:tcPr>
            <w:tcW w:w="7128" w:type="dxa"/>
            <w:shd w:val="clear" w:color="auto" w:fill="auto"/>
          </w:tcPr>
          <w:p w14:paraId="542FA175" w14:textId="77777777" w:rsidR="00121424" w:rsidRPr="002E7053" w:rsidRDefault="00121424" w:rsidP="00121424">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Smith Square Rooms 1&amp;2, Local Government House, Smith Square, London, SW1P 3HZ</w:t>
            </w:r>
            <w:r w:rsidRPr="0030484B">
              <w:rPr>
                <w:szCs w:val="24"/>
              </w:rPr>
              <w:fldChar w:fldCharType="end"/>
            </w:r>
          </w:p>
        </w:tc>
      </w:tr>
      <w:tr w:rsidR="00121424" w:rsidRPr="0030484B" w14:paraId="3E62FE75" w14:textId="77777777" w:rsidTr="00121424">
        <w:tc>
          <w:tcPr>
            <w:tcW w:w="2160" w:type="dxa"/>
            <w:tcBorders>
              <w:bottom w:val="single" w:sz="12" w:space="0" w:color="auto"/>
            </w:tcBorders>
            <w:shd w:val="clear" w:color="auto" w:fill="auto"/>
          </w:tcPr>
          <w:p w14:paraId="5CF1821C" w14:textId="77777777" w:rsidR="00121424" w:rsidRPr="0030484B" w:rsidRDefault="00121424" w:rsidP="00121424">
            <w:pPr>
              <w:rPr>
                <w:b/>
                <w:sz w:val="12"/>
                <w:szCs w:val="12"/>
              </w:rPr>
            </w:pPr>
          </w:p>
        </w:tc>
        <w:tc>
          <w:tcPr>
            <w:tcW w:w="7128" w:type="dxa"/>
            <w:tcBorders>
              <w:bottom w:val="single" w:sz="12" w:space="0" w:color="auto"/>
            </w:tcBorders>
            <w:shd w:val="clear" w:color="auto" w:fill="auto"/>
          </w:tcPr>
          <w:p w14:paraId="381951C7" w14:textId="77777777" w:rsidR="00121424" w:rsidRPr="0030484B" w:rsidRDefault="00121424" w:rsidP="00121424">
            <w:pPr>
              <w:rPr>
                <w:sz w:val="12"/>
                <w:szCs w:val="12"/>
              </w:rPr>
            </w:pPr>
          </w:p>
        </w:tc>
      </w:tr>
    </w:tbl>
    <w:p w14:paraId="76C8AD0F" w14:textId="77777777" w:rsidR="00121424" w:rsidRPr="002E7053" w:rsidRDefault="00121424" w:rsidP="00121424"/>
    <w:p w14:paraId="0BA4217F" w14:textId="77777777" w:rsidR="00121424" w:rsidRDefault="00121424" w:rsidP="00121424">
      <w:pPr>
        <w:ind w:left="-720"/>
        <w:rPr>
          <w:b/>
        </w:rPr>
      </w:pPr>
      <w:r w:rsidRPr="002E7053">
        <w:rPr>
          <w:b/>
        </w:rPr>
        <w:t>Attendance</w:t>
      </w:r>
    </w:p>
    <w:p w14:paraId="32A5C128" w14:textId="77777777" w:rsidR="00121424" w:rsidRPr="001F2D91" w:rsidRDefault="00121424" w:rsidP="00121424">
      <w:pPr>
        <w:ind w:left="-720"/>
      </w:pPr>
      <w:r>
        <w:t xml:space="preserve">An attendance list is attached as </w:t>
      </w:r>
      <w:r w:rsidRPr="001F2D91">
        <w:rPr>
          <w:b/>
          <w:u w:val="single"/>
        </w:rPr>
        <w:t>Appendix A</w:t>
      </w:r>
      <w:r>
        <w:t xml:space="preserve"> to this note</w:t>
      </w:r>
    </w:p>
    <w:p w14:paraId="1BEFE1F7" w14:textId="77777777" w:rsidR="00121424" w:rsidRDefault="00121424" w:rsidP="00121424"/>
    <w:p w14:paraId="5CBC90AD" w14:textId="77777777" w:rsidR="00121424" w:rsidRDefault="00121424" w:rsidP="00121424"/>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CE3DD7" w14:paraId="18D03130" w14:textId="77777777" w:rsidTr="00121424">
        <w:tc>
          <w:tcPr>
            <w:tcW w:w="720" w:type="dxa"/>
            <w:shd w:val="clear" w:color="auto" w:fill="BFBFBF"/>
          </w:tcPr>
          <w:p w14:paraId="490735C8" w14:textId="77777777" w:rsidR="00121424" w:rsidRPr="00CE3DD7" w:rsidRDefault="00121424" w:rsidP="00121424">
            <w:pPr>
              <w:rPr>
                <w:b/>
              </w:rPr>
            </w:pPr>
            <w:r w:rsidRPr="00CE3DD7">
              <w:rPr>
                <w:b/>
              </w:rPr>
              <w:t>Item</w:t>
            </w:r>
          </w:p>
        </w:tc>
        <w:tc>
          <w:tcPr>
            <w:tcW w:w="7488" w:type="dxa"/>
            <w:shd w:val="clear" w:color="auto" w:fill="BFBFBF"/>
          </w:tcPr>
          <w:p w14:paraId="34A719F1" w14:textId="77777777" w:rsidR="00121424" w:rsidRPr="00CE3DD7" w:rsidRDefault="00121424" w:rsidP="00121424">
            <w:pPr>
              <w:widowControl w:val="0"/>
              <w:rPr>
                <w:b/>
              </w:rPr>
            </w:pPr>
            <w:r w:rsidRPr="00CE3DD7">
              <w:rPr>
                <w:b/>
              </w:rPr>
              <w:t>Decisions and actions</w:t>
            </w:r>
          </w:p>
        </w:tc>
        <w:tc>
          <w:tcPr>
            <w:tcW w:w="1584" w:type="dxa"/>
            <w:shd w:val="clear" w:color="auto" w:fill="BFBFBF"/>
          </w:tcPr>
          <w:p w14:paraId="099AF5B1" w14:textId="77777777" w:rsidR="00121424" w:rsidRPr="00CE3DD7" w:rsidRDefault="00121424" w:rsidP="00121424">
            <w:pPr>
              <w:widowControl w:val="0"/>
              <w:rPr>
                <w:b/>
                <w:bCs/>
              </w:rPr>
            </w:pPr>
            <w:r w:rsidRPr="00CE3DD7">
              <w:rPr>
                <w:b/>
                <w:bCs/>
              </w:rPr>
              <w:t>Action</w:t>
            </w:r>
          </w:p>
        </w:tc>
      </w:tr>
    </w:tbl>
    <w:p w14:paraId="05FBC686" w14:textId="77777777" w:rsidR="00121424" w:rsidRDefault="00121424" w:rsidP="00121424"/>
    <w:p w14:paraId="26FBAC1E" w14:textId="77777777" w:rsidR="00121424" w:rsidRDefault="00121424">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5FD1F292" w14:textId="77777777" w:rsidTr="00121424">
        <w:tc>
          <w:tcPr>
            <w:tcW w:w="720" w:type="dxa"/>
          </w:tcPr>
          <w:p w14:paraId="2006BF89" w14:textId="77777777" w:rsidR="00121424" w:rsidRPr="006A5FCC" w:rsidRDefault="00121424" w:rsidP="00061E58">
            <w:pPr>
              <w:numPr>
                <w:ilvl w:val="0"/>
                <w:numId w:val="5"/>
              </w:numPr>
              <w:rPr>
                <w:szCs w:val="22"/>
              </w:rPr>
            </w:pPr>
            <w:r>
              <w:rPr>
                <w:szCs w:val="22"/>
                <w:bdr w:val="nil"/>
              </w:rPr>
              <w:t xml:space="preserve"> </w:t>
            </w:r>
          </w:p>
        </w:tc>
        <w:tc>
          <w:tcPr>
            <w:tcW w:w="7488" w:type="dxa"/>
          </w:tcPr>
          <w:p w14:paraId="3DEEACEF" w14:textId="77777777" w:rsidR="00121424" w:rsidRDefault="00121424" w:rsidP="00121424">
            <w:pPr>
              <w:widowControl w:val="0"/>
              <w:rPr>
                <w:rFonts w:ascii="Arial Bold" w:hAnsi="Arial Bold"/>
                <w:b/>
                <w:szCs w:val="22"/>
              </w:rPr>
            </w:pPr>
            <w:r>
              <w:rPr>
                <w:rFonts w:ascii="Arial Bold" w:hAnsi="Arial Bold"/>
                <w:b/>
                <w:szCs w:val="22"/>
                <w:bdr w:val="nil"/>
              </w:rPr>
              <w:t>Welcome, Apologies and Declarations of Interest</w:t>
            </w:r>
          </w:p>
          <w:p w14:paraId="086D0F37" w14:textId="77777777" w:rsidR="00121424" w:rsidRPr="00CE3DD7" w:rsidRDefault="00121424" w:rsidP="00121424">
            <w:pPr>
              <w:widowControl w:val="0"/>
              <w:rPr>
                <w:rFonts w:ascii="Arial Bold" w:hAnsi="Arial Bold"/>
                <w:b/>
              </w:rPr>
            </w:pPr>
            <w:r w:rsidRPr="00CE3DD7">
              <w:rPr>
                <w:rFonts w:ascii="Arial Bold" w:hAnsi="Arial Bold"/>
                <w:b/>
              </w:rPr>
              <w:t xml:space="preserve"> </w:t>
            </w:r>
          </w:p>
        </w:tc>
        <w:tc>
          <w:tcPr>
            <w:tcW w:w="1584" w:type="dxa"/>
          </w:tcPr>
          <w:p w14:paraId="5AED61E8" w14:textId="77777777" w:rsidR="00121424" w:rsidRPr="001E126B" w:rsidRDefault="00121424" w:rsidP="00121424">
            <w:pPr>
              <w:widowControl w:val="0"/>
              <w:rPr>
                <w:bCs/>
              </w:rPr>
            </w:pPr>
          </w:p>
        </w:tc>
      </w:tr>
      <w:tr w:rsidR="00121424" w:rsidRPr="002F7636" w14:paraId="5DDE56B0" w14:textId="77777777" w:rsidTr="00121424">
        <w:tc>
          <w:tcPr>
            <w:tcW w:w="720" w:type="dxa"/>
          </w:tcPr>
          <w:p w14:paraId="1453BD75" w14:textId="77777777" w:rsidR="00121424" w:rsidRDefault="00121424" w:rsidP="00121424"/>
        </w:tc>
        <w:tc>
          <w:tcPr>
            <w:tcW w:w="7488" w:type="dxa"/>
          </w:tcPr>
          <w:p w14:paraId="6B97F2FD" w14:textId="77777777" w:rsidR="00121424" w:rsidRDefault="00121424">
            <w:r>
              <w:t xml:space="preserve">The Chair welcomed Members to the meeting.  </w:t>
            </w:r>
          </w:p>
          <w:p w14:paraId="3F51CAAC" w14:textId="77777777" w:rsidR="00121424" w:rsidRDefault="00121424"/>
          <w:p w14:paraId="3FD8FE94" w14:textId="77777777" w:rsidR="00121424" w:rsidRDefault="00121424">
            <w:r>
              <w:t xml:space="preserve">The Chair noted apologies received, and substitute Board members in attendance.  </w:t>
            </w:r>
          </w:p>
          <w:p w14:paraId="02AB424B" w14:textId="77777777" w:rsidR="00121424" w:rsidRDefault="00121424"/>
          <w:p w14:paraId="7F1AF881" w14:textId="77777777" w:rsidR="00121424" w:rsidRDefault="00121424">
            <w:r>
              <w:t xml:space="preserve">No Declarations of Interest were made.  </w:t>
            </w:r>
          </w:p>
          <w:p w14:paraId="48BC7516" w14:textId="77777777" w:rsidR="00121424" w:rsidRPr="0030558B" w:rsidRDefault="00121424" w:rsidP="00121424">
            <w:pPr>
              <w:widowControl w:val="0"/>
            </w:pPr>
          </w:p>
        </w:tc>
        <w:tc>
          <w:tcPr>
            <w:tcW w:w="1584" w:type="dxa"/>
          </w:tcPr>
          <w:p w14:paraId="00E4A018" w14:textId="77777777" w:rsidR="00121424" w:rsidRPr="002F7636" w:rsidRDefault="00121424" w:rsidP="00121424">
            <w:pPr>
              <w:widowControl w:val="0"/>
              <w:jc w:val="right"/>
              <w:rPr>
                <w:bCs/>
              </w:rPr>
            </w:pPr>
          </w:p>
        </w:tc>
      </w:tr>
    </w:tbl>
    <w:p w14:paraId="35B090F4" w14:textId="77777777" w:rsidR="00121424" w:rsidRDefault="00121424">
      <w:pPr>
        <w:rPr>
          <w:vanish/>
        </w:rPr>
      </w:pPr>
      <w:r>
        <w:rPr>
          <w:vanish/>
        </w:rPr>
        <w:t>&lt;/AI1&gt;</w:t>
      </w:r>
    </w:p>
    <w:p w14:paraId="51B5BEF9" w14:textId="77777777" w:rsidR="00121424" w:rsidRDefault="00121424">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6A1D9B43" w14:textId="77777777" w:rsidTr="00121424">
        <w:tc>
          <w:tcPr>
            <w:tcW w:w="720" w:type="dxa"/>
          </w:tcPr>
          <w:p w14:paraId="446C4A99" w14:textId="77777777" w:rsidR="00121424" w:rsidRPr="006A5FCC" w:rsidRDefault="00121424" w:rsidP="00061E58">
            <w:pPr>
              <w:numPr>
                <w:ilvl w:val="0"/>
                <w:numId w:val="8"/>
              </w:numPr>
              <w:rPr>
                <w:szCs w:val="22"/>
              </w:rPr>
            </w:pPr>
            <w:r>
              <w:rPr>
                <w:szCs w:val="22"/>
                <w:bdr w:val="nil"/>
              </w:rPr>
              <w:t xml:space="preserve"> </w:t>
            </w:r>
          </w:p>
        </w:tc>
        <w:tc>
          <w:tcPr>
            <w:tcW w:w="7488" w:type="dxa"/>
          </w:tcPr>
          <w:p w14:paraId="097697E4" w14:textId="77777777" w:rsidR="00121424" w:rsidRDefault="00121424" w:rsidP="00121424">
            <w:pPr>
              <w:widowControl w:val="0"/>
              <w:rPr>
                <w:rFonts w:ascii="Arial Bold" w:hAnsi="Arial Bold"/>
                <w:b/>
                <w:szCs w:val="22"/>
              </w:rPr>
            </w:pPr>
            <w:r>
              <w:rPr>
                <w:rFonts w:ascii="Arial Bold" w:hAnsi="Arial Bold"/>
                <w:b/>
                <w:szCs w:val="22"/>
                <w:bdr w:val="nil"/>
              </w:rPr>
              <w:t>Marauding Terrorist Firearms Attacks and Business Continuity Planning - presentation</w:t>
            </w:r>
          </w:p>
          <w:p w14:paraId="25ADC42C" w14:textId="77777777" w:rsidR="00121424" w:rsidRPr="00CE3DD7" w:rsidRDefault="00121424" w:rsidP="00121424">
            <w:pPr>
              <w:widowControl w:val="0"/>
              <w:rPr>
                <w:rFonts w:ascii="Arial Bold" w:hAnsi="Arial Bold"/>
                <w:b/>
              </w:rPr>
            </w:pPr>
            <w:r w:rsidRPr="00CE3DD7">
              <w:rPr>
                <w:rFonts w:ascii="Arial Bold" w:hAnsi="Arial Bold"/>
                <w:b/>
              </w:rPr>
              <w:t xml:space="preserve"> </w:t>
            </w:r>
          </w:p>
        </w:tc>
        <w:tc>
          <w:tcPr>
            <w:tcW w:w="1584" w:type="dxa"/>
          </w:tcPr>
          <w:p w14:paraId="164B8442" w14:textId="77777777" w:rsidR="00121424" w:rsidRPr="001E126B" w:rsidRDefault="00121424" w:rsidP="00121424">
            <w:pPr>
              <w:widowControl w:val="0"/>
              <w:rPr>
                <w:bCs/>
              </w:rPr>
            </w:pPr>
          </w:p>
        </w:tc>
      </w:tr>
      <w:tr w:rsidR="00121424" w:rsidRPr="002F7636" w14:paraId="2D7CC97B" w14:textId="77777777" w:rsidTr="00121424">
        <w:tc>
          <w:tcPr>
            <w:tcW w:w="720" w:type="dxa"/>
          </w:tcPr>
          <w:p w14:paraId="0CDA3787" w14:textId="77777777" w:rsidR="00121424" w:rsidRDefault="00121424" w:rsidP="00121424"/>
        </w:tc>
        <w:tc>
          <w:tcPr>
            <w:tcW w:w="7488" w:type="dxa"/>
          </w:tcPr>
          <w:p w14:paraId="2A90F5E2" w14:textId="77777777" w:rsidR="00121424" w:rsidRDefault="00121424">
            <w:r>
              <w:t xml:space="preserve">The Chair invited Julian Hilditch, National Resilience Policy Adviser of the Home Office to introduce the item.  </w:t>
            </w:r>
          </w:p>
          <w:p w14:paraId="1635AFA7" w14:textId="77777777" w:rsidR="00121424" w:rsidRDefault="00121424"/>
          <w:p w14:paraId="24A05743" w14:textId="77777777" w:rsidR="00121424" w:rsidRDefault="00121424">
            <w:r>
              <w:t>Julian stated that his presentation was in two parts:</w:t>
            </w:r>
          </w:p>
          <w:p w14:paraId="364064A8" w14:textId="77777777" w:rsidR="00121424" w:rsidRDefault="00121424"/>
          <w:p w14:paraId="5F62472A" w14:textId="07B7F862" w:rsidR="00121424" w:rsidRDefault="00A50A28">
            <w:pPr>
              <w:pStyle w:val="ListParagraph"/>
              <w:numPr>
                <w:ilvl w:val="0"/>
                <w:numId w:val="6"/>
              </w:numPr>
            </w:pPr>
            <w:r>
              <w:t>The first part will discuss b</w:t>
            </w:r>
            <w:r w:rsidR="00121424">
              <w:t xml:space="preserve">usiness </w:t>
            </w:r>
            <w:r>
              <w:t>continuity planning in the event of industrial a</w:t>
            </w:r>
            <w:r w:rsidR="00121424">
              <w:t>ction.</w:t>
            </w:r>
          </w:p>
          <w:p w14:paraId="5850F0B2" w14:textId="305D6943" w:rsidR="00121424" w:rsidRDefault="00121424">
            <w:pPr>
              <w:pStyle w:val="ListParagraph"/>
              <w:numPr>
                <w:ilvl w:val="0"/>
                <w:numId w:val="6"/>
              </w:numPr>
            </w:pPr>
            <w:r>
              <w:t>The second part will discuss Marauding Terrorist Firearms Attacks (MFTA)</w:t>
            </w:r>
            <w:r w:rsidR="00CE5ABB">
              <w:t xml:space="preserve"> capability</w:t>
            </w:r>
            <w:r>
              <w:t xml:space="preserve">.  </w:t>
            </w:r>
          </w:p>
          <w:p w14:paraId="342EBFB8" w14:textId="77777777" w:rsidR="00121424" w:rsidRDefault="00121424"/>
          <w:p w14:paraId="3D4B1AE5" w14:textId="45F15421" w:rsidR="00121424" w:rsidRDefault="00121424" w:rsidP="00061E58">
            <w:r>
              <w:t>Julian touched on many points throughout his presentation, which included</w:t>
            </w:r>
            <w:r w:rsidR="00A50A28">
              <w:t xml:space="preserve"> the</w:t>
            </w:r>
            <w:r w:rsidR="00F06055">
              <w:t xml:space="preserve"> risk of industrial action and related planning approaches</w:t>
            </w:r>
            <w:r w:rsidR="000A4A6C">
              <w:t xml:space="preserve"> as well as the </w:t>
            </w:r>
            <w:r>
              <w:t xml:space="preserve">letter </w:t>
            </w:r>
            <w:r w:rsidR="000A4A6C">
              <w:t xml:space="preserve">sent </w:t>
            </w:r>
            <w:r>
              <w:t xml:space="preserve">by the Minister of State for Policing and Fire Service </w:t>
            </w:r>
            <w:r w:rsidR="000A4A6C">
              <w:t xml:space="preserve">to authorities </w:t>
            </w:r>
            <w:r>
              <w:t>in January 2018</w:t>
            </w:r>
            <w:r w:rsidR="00A50A28">
              <w:t>, which sought clarity on a number of areas.</w:t>
            </w:r>
          </w:p>
          <w:p w14:paraId="09DCB472" w14:textId="77777777" w:rsidR="00121424" w:rsidRDefault="00121424"/>
          <w:p w14:paraId="5A5D61D2" w14:textId="5699FBDF" w:rsidR="00121424" w:rsidRDefault="00121424">
            <w:r>
              <w:t>Julian also discussed the key findings in his recent visits to eight FRS</w:t>
            </w:r>
            <w:r w:rsidR="000A4A6C">
              <w:t xml:space="preserve">s, and the next steps that would follow on from the visits. </w:t>
            </w:r>
            <w:r>
              <w:t xml:space="preserve">Julian </w:t>
            </w:r>
            <w:r w:rsidR="000A4A6C">
              <w:t xml:space="preserve">then </w:t>
            </w:r>
            <w:r>
              <w:t>went on to discuss</w:t>
            </w:r>
            <w:r w:rsidR="000A4A6C">
              <w:t xml:space="preserve"> the fire services’ role in responding to</w:t>
            </w:r>
            <w:r>
              <w:t xml:space="preserve"> MFTAs.  </w:t>
            </w:r>
          </w:p>
          <w:p w14:paraId="0F610FE4" w14:textId="77777777" w:rsidR="00121424" w:rsidRDefault="00121424"/>
          <w:p w14:paraId="20BA7CA4" w14:textId="573FC4CE" w:rsidR="000A4A6C" w:rsidRDefault="000A4A6C">
            <w:r>
              <w:t xml:space="preserve">Members raised a range of comments in relation to business continuity planning and the role of the service in MTFAs. </w:t>
            </w:r>
            <w:r w:rsidR="003E2ECF">
              <w:t xml:space="preserve">Members raised questions about some of the assumptions in the Home Office’s assessment of </w:t>
            </w:r>
            <w:r w:rsidR="003E2ECF">
              <w:lastRenderedPageBreak/>
              <w:t xml:space="preserve">business continuity arrangements, the way information on business continuity capabilities had been gathered, and the views of the workforce on MTFA. </w:t>
            </w:r>
          </w:p>
          <w:p w14:paraId="6B3AB07C" w14:textId="77777777" w:rsidR="00121424" w:rsidRDefault="00121424"/>
          <w:p w14:paraId="459168ED" w14:textId="77777777" w:rsidR="00121424" w:rsidRDefault="00121424">
            <w:r>
              <w:t xml:space="preserve">The Chair agreed with Members comments and thanked them for their contribution.  </w:t>
            </w:r>
          </w:p>
          <w:p w14:paraId="76732AE1" w14:textId="77777777" w:rsidR="00121424" w:rsidRDefault="00121424"/>
          <w:p w14:paraId="3B40F153" w14:textId="77777777" w:rsidR="00121424" w:rsidRDefault="00121424">
            <w:r>
              <w:t xml:space="preserve">Julian stated he taken note of all comments and will be in-touch late on in the year. </w:t>
            </w:r>
          </w:p>
          <w:p w14:paraId="4576D318" w14:textId="77777777" w:rsidR="00121424" w:rsidRDefault="00121424"/>
          <w:p w14:paraId="7A8D26AB" w14:textId="77777777" w:rsidR="00121424" w:rsidRDefault="00121424">
            <w:r>
              <w:t>Action:</w:t>
            </w:r>
          </w:p>
          <w:p w14:paraId="14115DFE" w14:textId="77777777" w:rsidR="00121424" w:rsidRDefault="00121424">
            <w:pPr>
              <w:ind w:left="360"/>
            </w:pPr>
          </w:p>
          <w:p w14:paraId="794F9417" w14:textId="77777777" w:rsidR="00121424" w:rsidRDefault="00121424">
            <w:pPr>
              <w:pStyle w:val="ListParagraph"/>
              <w:numPr>
                <w:ilvl w:val="0"/>
                <w:numId w:val="7"/>
              </w:numPr>
            </w:pPr>
            <w:r>
              <w:t xml:space="preserve">Members noted the presentation.  </w:t>
            </w:r>
          </w:p>
          <w:p w14:paraId="7CF126BF" w14:textId="77777777" w:rsidR="00121424" w:rsidRDefault="00121424"/>
          <w:p w14:paraId="4A6858E9" w14:textId="77777777" w:rsidR="00121424" w:rsidRPr="0030558B" w:rsidRDefault="00121424" w:rsidP="00121424">
            <w:pPr>
              <w:widowControl w:val="0"/>
            </w:pPr>
          </w:p>
        </w:tc>
        <w:tc>
          <w:tcPr>
            <w:tcW w:w="1584" w:type="dxa"/>
          </w:tcPr>
          <w:p w14:paraId="2027AF4C" w14:textId="77777777" w:rsidR="00121424" w:rsidRPr="002F7636" w:rsidRDefault="00121424" w:rsidP="00121424">
            <w:pPr>
              <w:widowControl w:val="0"/>
              <w:jc w:val="right"/>
              <w:rPr>
                <w:bCs/>
              </w:rPr>
            </w:pPr>
          </w:p>
        </w:tc>
      </w:tr>
    </w:tbl>
    <w:p w14:paraId="274A497A" w14:textId="77777777" w:rsidR="00121424" w:rsidRDefault="00121424">
      <w:pPr>
        <w:rPr>
          <w:vanish/>
        </w:rPr>
      </w:pPr>
      <w:r>
        <w:rPr>
          <w:vanish/>
        </w:rPr>
        <w:lastRenderedPageBreak/>
        <w:t>&lt;/AI2&gt;</w:t>
      </w:r>
    </w:p>
    <w:p w14:paraId="67F1A655" w14:textId="77777777" w:rsidR="00121424" w:rsidRDefault="00121424">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794EF1FD" w14:textId="77777777" w:rsidTr="00121424">
        <w:tc>
          <w:tcPr>
            <w:tcW w:w="720" w:type="dxa"/>
          </w:tcPr>
          <w:p w14:paraId="3C8702FD" w14:textId="68A545D6" w:rsidR="00121424" w:rsidRPr="00854DC0" w:rsidRDefault="00854DC0" w:rsidP="00854DC0">
            <w:pPr>
              <w:rPr>
                <w:b/>
                <w:szCs w:val="22"/>
              </w:rPr>
            </w:pPr>
            <w:r w:rsidRPr="00854DC0">
              <w:rPr>
                <w:b/>
                <w:szCs w:val="22"/>
                <w:bdr w:val="nil"/>
              </w:rPr>
              <w:t>3</w:t>
            </w:r>
            <w:r w:rsidR="00121424" w:rsidRPr="00854DC0">
              <w:rPr>
                <w:b/>
                <w:szCs w:val="22"/>
                <w:bdr w:val="nil"/>
              </w:rPr>
              <w:t xml:space="preserve"> </w:t>
            </w:r>
          </w:p>
        </w:tc>
        <w:tc>
          <w:tcPr>
            <w:tcW w:w="7488" w:type="dxa"/>
          </w:tcPr>
          <w:p w14:paraId="228A8445" w14:textId="222B0770" w:rsidR="00121424" w:rsidRDefault="00121424" w:rsidP="00121424">
            <w:pPr>
              <w:widowControl w:val="0"/>
              <w:rPr>
                <w:rFonts w:ascii="Arial Bold" w:hAnsi="Arial Bold"/>
                <w:b/>
                <w:szCs w:val="22"/>
              </w:rPr>
            </w:pPr>
            <w:proofErr w:type="spellStart"/>
            <w:r>
              <w:rPr>
                <w:rFonts w:ascii="Arial Bold" w:hAnsi="Arial Bold"/>
                <w:b/>
                <w:szCs w:val="22"/>
                <w:bdr w:val="nil"/>
              </w:rPr>
              <w:t>Kerslake</w:t>
            </w:r>
            <w:proofErr w:type="spellEnd"/>
            <w:r>
              <w:rPr>
                <w:rFonts w:ascii="Arial Bold" w:hAnsi="Arial Bold"/>
                <w:b/>
                <w:szCs w:val="22"/>
                <w:bdr w:val="nil"/>
              </w:rPr>
              <w:t xml:space="preserve"> Report Fire and Rescue Service Actions</w:t>
            </w:r>
          </w:p>
          <w:p w14:paraId="3701152C" w14:textId="77777777" w:rsidR="00121424" w:rsidRPr="00CE3DD7" w:rsidRDefault="00121424" w:rsidP="00121424">
            <w:pPr>
              <w:widowControl w:val="0"/>
              <w:rPr>
                <w:rFonts w:ascii="Arial Bold" w:hAnsi="Arial Bold"/>
                <w:b/>
              </w:rPr>
            </w:pPr>
            <w:r w:rsidRPr="00CE3DD7">
              <w:rPr>
                <w:rFonts w:ascii="Arial Bold" w:hAnsi="Arial Bold"/>
                <w:b/>
              </w:rPr>
              <w:t xml:space="preserve"> </w:t>
            </w:r>
          </w:p>
        </w:tc>
        <w:tc>
          <w:tcPr>
            <w:tcW w:w="1584" w:type="dxa"/>
          </w:tcPr>
          <w:p w14:paraId="3F96051D" w14:textId="77777777" w:rsidR="00121424" w:rsidRPr="001E126B" w:rsidRDefault="00121424" w:rsidP="00121424">
            <w:pPr>
              <w:widowControl w:val="0"/>
              <w:rPr>
                <w:bCs/>
              </w:rPr>
            </w:pPr>
          </w:p>
        </w:tc>
      </w:tr>
      <w:tr w:rsidR="00121424" w:rsidRPr="002F7636" w14:paraId="248F8065" w14:textId="77777777" w:rsidTr="00121424">
        <w:tc>
          <w:tcPr>
            <w:tcW w:w="720" w:type="dxa"/>
          </w:tcPr>
          <w:p w14:paraId="64A6698C" w14:textId="77777777" w:rsidR="00121424" w:rsidRDefault="00121424" w:rsidP="00121424"/>
        </w:tc>
        <w:tc>
          <w:tcPr>
            <w:tcW w:w="7488" w:type="dxa"/>
          </w:tcPr>
          <w:p w14:paraId="5F2C1CC3" w14:textId="77777777" w:rsidR="00121424" w:rsidRDefault="00121424">
            <w:pPr>
              <w:rPr>
                <w:rFonts w:cs="Arial"/>
              </w:rPr>
            </w:pPr>
            <w:r>
              <w:rPr>
                <w:rFonts w:cs="Arial"/>
              </w:rPr>
              <w:t xml:space="preserve">The Chair invited Roy Wilshire, Chair of the National Fire Chief’s Council to introduce the item.  </w:t>
            </w:r>
          </w:p>
          <w:p w14:paraId="3A585D2D" w14:textId="77777777" w:rsidR="00121424" w:rsidRDefault="00121424">
            <w:pPr>
              <w:rPr>
                <w:rFonts w:cs="Arial"/>
              </w:rPr>
            </w:pPr>
          </w:p>
          <w:p w14:paraId="6AFB563F" w14:textId="55A350EE" w:rsidR="00121424" w:rsidRDefault="00121424">
            <w:pPr>
              <w:rPr>
                <w:rFonts w:cs="Arial"/>
                <w:szCs w:val="22"/>
              </w:rPr>
            </w:pPr>
            <w:r>
              <w:rPr>
                <w:rFonts w:cs="Arial"/>
              </w:rPr>
              <w:t>Roy d</w:t>
            </w:r>
            <w:r>
              <w:rPr>
                <w:rFonts w:cs="Arial"/>
                <w:szCs w:val="22"/>
              </w:rPr>
              <w:t>iscussed key findings</w:t>
            </w:r>
            <w:r w:rsidR="008B7D86">
              <w:rPr>
                <w:rFonts w:cs="Arial"/>
                <w:szCs w:val="22"/>
              </w:rPr>
              <w:t xml:space="preserve"> and went on to discuss next steps, which include a coordinated response by the emergency services </w:t>
            </w:r>
            <w:r w:rsidR="005F2F12">
              <w:rPr>
                <w:rFonts w:cs="Arial"/>
                <w:szCs w:val="22"/>
              </w:rPr>
              <w:t>t</w:t>
            </w:r>
            <w:r w:rsidR="008B7D86">
              <w:rPr>
                <w:rFonts w:cs="Arial"/>
                <w:szCs w:val="22"/>
              </w:rPr>
              <w:t>o recommendations made in the report</w:t>
            </w:r>
            <w:r w:rsidR="00A50A28">
              <w:rPr>
                <w:rFonts w:cs="Arial"/>
                <w:szCs w:val="22"/>
              </w:rPr>
              <w:t>.</w:t>
            </w:r>
            <w:r>
              <w:rPr>
                <w:rFonts w:cs="Arial"/>
                <w:szCs w:val="22"/>
              </w:rPr>
              <w:t xml:space="preserve"> </w:t>
            </w:r>
          </w:p>
          <w:p w14:paraId="472892FE" w14:textId="77777777" w:rsidR="00121424" w:rsidRDefault="00121424">
            <w:pPr>
              <w:rPr>
                <w:rFonts w:cs="Arial"/>
                <w:szCs w:val="22"/>
              </w:rPr>
            </w:pPr>
          </w:p>
          <w:p w14:paraId="7A9BE785" w14:textId="608D2514" w:rsidR="00121424" w:rsidRDefault="00121424">
            <w:pPr>
              <w:rPr>
                <w:rFonts w:cs="Arial"/>
                <w:szCs w:val="22"/>
              </w:rPr>
            </w:pPr>
            <w:r>
              <w:rPr>
                <w:rFonts w:cs="Arial"/>
                <w:szCs w:val="22"/>
              </w:rPr>
              <w:t xml:space="preserve">The Chair thanked Roy for the update and </w:t>
            </w:r>
            <w:r w:rsidR="008B7D86">
              <w:rPr>
                <w:rFonts w:cs="Arial"/>
                <w:szCs w:val="22"/>
              </w:rPr>
              <w:t xml:space="preserve">invited </w:t>
            </w:r>
            <w:r>
              <w:rPr>
                <w:rFonts w:cs="Arial"/>
                <w:szCs w:val="22"/>
              </w:rPr>
              <w:t>Members to comment:</w:t>
            </w:r>
          </w:p>
          <w:p w14:paraId="4A0DE3EF" w14:textId="77777777" w:rsidR="00121424" w:rsidRDefault="00121424">
            <w:pPr>
              <w:rPr>
                <w:rFonts w:cs="Arial"/>
                <w:szCs w:val="22"/>
              </w:rPr>
            </w:pPr>
          </w:p>
          <w:p w14:paraId="11EE232A" w14:textId="75649472" w:rsidR="00121424" w:rsidRDefault="00121424">
            <w:pPr>
              <w:pStyle w:val="ListParagraph"/>
              <w:numPr>
                <w:ilvl w:val="0"/>
                <w:numId w:val="9"/>
              </w:numPr>
              <w:rPr>
                <w:rFonts w:cs="Arial"/>
                <w:szCs w:val="22"/>
              </w:rPr>
            </w:pPr>
            <w:r>
              <w:rPr>
                <w:rFonts w:cs="Arial"/>
                <w:szCs w:val="22"/>
              </w:rPr>
              <w:t>Members discussed the NFCC</w:t>
            </w:r>
            <w:r w:rsidR="003E41E3">
              <w:rPr>
                <w:rFonts w:cs="Arial"/>
                <w:szCs w:val="22"/>
              </w:rPr>
              <w:t xml:space="preserve">’s action plan in response to the report. </w:t>
            </w:r>
            <w:r>
              <w:rPr>
                <w:rFonts w:cs="Arial"/>
                <w:szCs w:val="22"/>
              </w:rPr>
              <w:t xml:space="preserve">   </w:t>
            </w:r>
          </w:p>
          <w:p w14:paraId="77C7C5D7" w14:textId="1BD90938" w:rsidR="00121424" w:rsidRDefault="00121424">
            <w:pPr>
              <w:pStyle w:val="ListParagraph"/>
              <w:numPr>
                <w:ilvl w:val="0"/>
                <w:numId w:val="9"/>
              </w:numPr>
              <w:rPr>
                <w:rFonts w:cs="Arial"/>
                <w:szCs w:val="22"/>
              </w:rPr>
            </w:pPr>
            <w:r>
              <w:rPr>
                <w:rFonts w:cs="Arial"/>
                <w:szCs w:val="22"/>
              </w:rPr>
              <w:t xml:space="preserve">Members </w:t>
            </w:r>
            <w:r w:rsidR="003E41E3">
              <w:rPr>
                <w:rFonts w:cs="Arial"/>
                <w:szCs w:val="22"/>
              </w:rPr>
              <w:t xml:space="preserve">noted that some actions in the plan had yet to be finalised. </w:t>
            </w:r>
          </w:p>
          <w:p w14:paraId="45FDC32A" w14:textId="70436FA0" w:rsidR="00121424" w:rsidRDefault="00121424">
            <w:pPr>
              <w:pStyle w:val="ListParagraph"/>
              <w:numPr>
                <w:ilvl w:val="1"/>
                <w:numId w:val="9"/>
              </w:numPr>
              <w:rPr>
                <w:rFonts w:cs="Arial"/>
                <w:szCs w:val="22"/>
              </w:rPr>
            </w:pPr>
            <w:r>
              <w:rPr>
                <w:rFonts w:cs="Arial"/>
                <w:szCs w:val="22"/>
              </w:rPr>
              <w:t xml:space="preserve">Roy stated that this work was on-going, and that future updates to the </w:t>
            </w:r>
            <w:r w:rsidR="003E41E3">
              <w:rPr>
                <w:rFonts w:cs="Arial"/>
                <w:szCs w:val="22"/>
              </w:rPr>
              <w:t xml:space="preserve">plan </w:t>
            </w:r>
            <w:r>
              <w:rPr>
                <w:rFonts w:cs="Arial"/>
                <w:szCs w:val="22"/>
              </w:rPr>
              <w:t xml:space="preserve">will be made.  </w:t>
            </w:r>
          </w:p>
          <w:p w14:paraId="3334F80D" w14:textId="02E527A8" w:rsidR="00121424" w:rsidRDefault="00121424">
            <w:pPr>
              <w:pStyle w:val="ListParagraph"/>
              <w:numPr>
                <w:ilvl w:val="0"/>
                <w:numId w:val="9"/>
              </w:numPr>
              <w:rPr>
                <w:rFonts w:cs="Arial"/>
                <w:szCs w:val="22"/>
              </w:rPr>
            </w:pPr>
            <w:r>
              <w:rPr>
                <w:rFonts w:cs="Arial"/>
                <w:szCs w:val="22"/>
              </w:rPr>
              <w:t xml:space="preserve">Members discussed the </w:t>
            </w:r>
            <w:r w:rsidR="008B7D86">
              <w:rPr>
                <w:rFonts w:cs="Arial"/>
                <w:szCs w:val="22"/>
              </w:rPr>
              <w:t xml:space="preserve">media’s coverage of </w:t>
            </w:r>
            <w:r>
              <w:rPr>
                <w:rFonts w:cs="Arial"/>
                <w:szCs w:val="22"/>
              </w:rPr>
              <w:t>the terrorist attack</w:t>
            </w:r>
            <w:r w:rsidR="008B7D86">
              <w:rPr>
                <w:rFonts w:cs="Arial"/>
                <w:szCs w:val="22"/>
              </w:rPr>
              <w:t xml:space="preserve"> in Manchester</w:t>
            </w:r>
            <w:r>
              <w:rPr>
                <w:rFonts w:cs="Arial"/>
                <w:szCs w:val="22"/>
              </w:rPr>
              <w:t xml:space="preserve"> in 2017.  </w:t>
            </w:r>
          </w:p>
          <w:p w14:paraId="121CE3BE" w14:textId="130FE983" w:rsidR="00121424" w:rsidRDefault="00121424">
            <w:pPr>
              <w:pStyle w:val="ListParagraph"/>
              <w:numPr>
                <w:ilvl w:val="0"/>
                <w:numId w:val="9"/>
              </w:numPr>
              <w:rPr>
                <w:rFonts w:cs="Arial"/>
                <w:szCs w:val="22"/>
              </w:rPr>
            </w:pPr>
            <w:r>
              <w:rPr>
                <w:rFonts w:cs="Arial"/>
                <w:szCs w:val="22"/>
              </w:rPr>
              <w:t xml:space="preserve">Members also discussed </w:t>
            </w:r>
            <w:r w:rsidR="008B7D86">
              <w:rPr>
                <w:rFonts w:cs="Arial"/>
                <w:szCs w:val="22"/>
              </w:rPr>
              <w:t xml:space="preserve">the </w:t>
            </w:r>
            <w:r w:rsidR="00A50A28">
              <w:rPr>
                <w:rFonts w:cs="Arial"/>
                <w:szCs w:val="22"/>
              </w:rPr>
              <w:t xml:space="preserve">impact on the Greater Manchester Fire and Rescue Service and the changes in governance that had resulted in the combined authority from the report. </w:t>
            </w:r>
          </w:p>
          <w:p w14:paraId="27CBD4D4" w14:textId="18EB2488" w:rsidR="003E41E3" w:rsidRDefault="003E41E3">
            <w:pPr>
              <w:pStyle w:val="ListParagraph"/>
              <w:numPr>
                <w:ilvl w:val="0"/>
                <w:numId w:val="9"/>
              </w:numPr>
              <w:rPr>
                <w:rFonts w:cs="Arial"/>
                <w:szCs w:val="22"/>
              </w:rPr>
            </w:pPr>
            <w:r>
              <w:rPr>
                <w:rFonts w:cs="Arial"/>
                <w:szCs w:val="22"/>
              </w:rPr>
              <w:t xml:space="preserve">Members suggested that they received a further presentation about the lessons from the Manchester attack, and that fire and rescue authority members should be provided with a list of questions they should be asking to reassure themselves of their own services’ preparations. </w:t>
            </w:r>
          </w:p>
          <w:p w14:paraId="0FE5365F" w14:textId="6763A07E" w:rsidR="003E41E3" w:rsidRDefault="003E41E3" w:rsidP="00061E58">
            <w:pPr>
              <w:pStyle w:val="ListParagraph"/>
              <w:numPr>
                <w:ilvl w:val="1"/>
                <w:numId w:val="9"/>
              </w:numPr>
              <w:rPr>
                <w:rFonts w:cs="Arial"/>
                <w:szCs w:val="22"/>
              </w:rPr>
            </w:pPr>
            <w:r>
              <w:rPr>
                <w:rFonts w:cs="Arial"/>
                <w:szCs w:val="22"/>
              </w:rPr>
              <w:t xml:space="preserve">Roy stated that a further report could be brought back to the Committee and members could be provided with a checklist. </w:t>
            </w:r>
          </w:p>
          <w:p w14:paraId="79599B67" w14:textId="77777777" w:rsidR="00121424" w:rsidRDefault="00121424">
            <w:pPr>
              <w:rPr>
                <w:rFonts w:cs="Arial"/>
                <w:szCs w:val="22"/>
              </w:rPr>
            </w:pPr>
          </w:p>
          <w:p w14:paraId="7DABC523" w14:textId="77777777" w:rsidR="00121424" w:rsidRDefault="00121424">
            <w:pPr>
              <w:rPr>
                <w:rFonts w:cs="Arial"/>
                <w:szCs w:val="22"/>
              </w:rPr>
            </w:pPr>
            <w:r>
              <w:rPr>
                <w:rFonts w:cs="Arial"/>
                <w:szCs w:val="22"/>
              </w:rPr>
              <w:t>The Chair thanked Members for their comments.</w:t>
            </w:r>
          </w:p>
          <w:p w14:paraId="41B6C055" w14:textId="77777777" w:rsidR="00121424" w:rsidRDefault="00121424">
            <w:pPr>
              <w:rPr>
                <w:rFonts w:cs="Arial"/>
                <w:szCs w:val="22"/>
              </w:rPr>
            </w:pPr>
          </w:p>
          <w:p w14:paraId="1AFD5705" w14:textId="77777777" w:rsidR="00121424" w:rsidRDefault="00121424">
            <w:pPr>
              <w:rPr>
                <w:rFonts w:cs="Arial"/>
                <w:szCs w:val="22"/>
              </w:rPr>
            </w:pPr>
            <w:r>
              <w:rPr>
                <w:rFonts w:cs="Arial"/>
                <w:szCs w:val="22"/>
              </w:rPr>
              <w:t>Action:</w:t>
            </w:r>
          </w:p>
          <w:p w14:paraId="04002201" w14:textId="77777777" w:rsidR="00121424" w:rsidRDefault="00121424">
            <w:pPr>
              <w:pStyle w:val="ListParagraph"/>
              <w:numPr>
                <w:ilvl w:val="0"/>
                <w:numId w:val="9"/>
              </w:numPr>
              <w:rPr>
                <w:rFonts w:cs="Arial"/>
                <w:szCs w:val="22"/>
              </w:rPr>
            </w:pPr>
            <w:r>
              <w:rPr>
                <w:rFonts w:cs="Arial"/>
                <w:szCs w:val="22"/>
              </w:rPr>
              <w:t xml:space="preserve">Members noted the report.   </w:t>
            </w:r>
          </w:p>
          <w:p w14:paraId="142522E9" w14:textId="77777777" w:rsidR="00121424" w:rsidRPr="0030558B" w:rsidRDefault="00121424" w:rsidP="00121424">
            <w:pPr>
              <w:widowControl w:val="0"/>
            </w:pPr>
          </w:p>
        </w:tc>
        <w:tc>
          <w:tcPr>
            <w:tcW w:w="1584" w:type="dxa"/>
          </w:tcPr>
          <w:p w14:paraId="6FB8EE01" w14:textId="77777777" w:rsidR="00121424" w:rsidRPr="002F7636" w:rsidRDefault="00121424" w:rsidP="00121424">
            <w:pPr>
              <w:widowControl w:val="0"/>
              <w:jc w:val="right"/>
              <w:rPr>
                <w:bCs/>
              </w:rPr>
            </w:pPr>
          </w:p>
        </w:tc>
      </w:tr>
    </w:tbl>
    <w:p w14:paraId="303D690D" w14:textId="77777777" w:rsidR="00121424" w:rsidRDefault="00121424">
      <w:pPr>
        <w:rPr>
          <w:vanish/>
        </w:rPr>
      </w:pPr>
      <w:r>
        <w:rPr>
          <w:vanish/>
        </w:rPr>
        <w:t>&lt;/AI3&gt;</w:t>
      </w:r>
    </w:p>
    <w:p w14:paraId="3EF3E0B4" w14:textId="77777777" w:rsidR="00121424" w:rsidRDefault="00121424">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2F7636" w14:paraId="689A693D" w14:textId="77777777" w:rsidTr="00121424">
        <w:tc>
          <w:tcPr>
            <w:tcW w:w="720" w:type="dxa"/>
          </w:tcPr>
          <w:p w14:paraId="2D003016" w14:textId="77777777" w:rsidR="00121424" w:rsidRPr="006A5FCC" w:rsidRDefault="00121424" w:rsidP="00061E58">
            <w:pPr>
              <w:rPr>
                <w:szCs w:val="22"/>
              </w:rPr>
            </w:pPr>
            <w:r>
              <w:rPr>
                <w:szCs w:val="22"/>
                <w:bdr w:val="nil"/>
              </w:rPr>
              <w:t xml:space="preserve"> </w:t>
            </w:r>
          </w:p>
        </w:tc>
        <w:tc>
          <w:tcPr>
            <w:tcW w:w="7488" w:type="dxa"/>
          </w:tcPr>
          <w:p w14:paraId="1946F5CB" w14:textId="77777777" w:rsidR="00121424" w:rsidRPr="00CE3DD7" w:rsidRDefault="00121424" w:rsidP="003E41E3">
            <w:pPr>
              <w:widowControl w:val="0"/>
              <w:rPr>
                <w:rFonts w:ascii="Arial Bold" w:hAnsi="Arial Bold"/>
                <w:b/>
              </w:rPr>
            </w:pPr>
          </w:p>
        </w:tc>
        <w:tc>
          <w:tcPr>
            <w:tcW w:w="1584" w:type="dxa"/>
          </w:tcPr>
          <w:p w14:paraId="52502B4F" w14:textId="77777777" w:rsidR="00121424" w:rsidRPr="002F7636" w:rsidRDefault="00121424" w:rsidP="00121424">
            <w:pPr>
              <w:widowControl w:val="0"/>
              <w:rPr>
                <w:bCs/>
              </w:rPr>
            </w:pPr>
          </w:p>
        </w:tc>
      </w:tr>
    </w:tbl>
    <w:p w14:paraId="06C42673" w14:textId="77777777" w:rsidR="00121424" w:rsidRDefault="00121424">
      <w:pPr>
        <w:rPr>
          <w:vanish/>
        </w:rPr>
      </w:pPr>
      <w:r>
        <w:rPr>
          <w:vanish/>
        </w:rPr>
        <w:t>&lt;/AI4&gt;</w:t>
      </w:r>
    </w:p>
    <w:p w14:paraId="2E03C2B9" w14:textId="77777777" w:rsidR="00121424" w:rsidRDefault="00121424">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7E24FA59" w14:textId="77777777" w:rsidTr="00121424">
        <w:tc>
          <w:tcPr>
            <w:tcW w:w="720" w:type="dxa"/>
          </w:tcPr>
          <w:p w14:paraId="61520ED8" w14:textId="27751FF3" w:rsidR="00121424" w:rsidRPr="00854DC0" w:rsidRDefault="00854DC0" w:rsidP="00854DC0">
            <w:pPr>
              <w:rPr>
                <w:b/>
                <w:szCs w:val="22"/>
              </w:rPr>
            </w:pPr>
            <w:r w:rsidRPr="00854DC0">
              <w:rPr>
                <w:b/>
                <w:szCs w:val="22"/>
                <w:bdr w:val="nil"/>
              </w:rPr>
              <w:t>4</w:t>
            </w:r>
            <w:r w:rsidR="00121424" w:rsidRPr="00854DC0">
              <w:rPr>
                <w:b/>
                <w:szCs w:val="22"/>
                <w:bdr w:val="nil"/>
              </w:rPr>
              <w:t xml:space="preserve"> </w:t>
            </w:r>
          </w:p>
        </w:tc>
        <w:tc>
          <w:tcPr>
            <w:tcW w:w="7488" w:type="dxa"/>
          </w:tcPr>
          <w:p w14:paraId="241053EE" w14:textId="77777777" w:rsidR="00121424" w:rsidRDefault="00121424" w:rsidP="00121424">
            <w:pPr>
              <w:widowControl w:val="0"/>
              <w:rPr>
                <w:rFonts w:ascii="Arial Bold" w:hAnsi="Arial Bold"/>
                <w:b/>
                <w:szCs w:val="22"/>
              </w:rPr>
            </w:pPr>
            <w:r>
              <w:rPr>
                <w:rFonts w:ascii="Arial Bold" w:hAnsi="Arial Bold"/>
                <w:b/>
                <w:szCs w:val="22"/>
                <w:bdr w:val="nil"/>
              </w:rPr>
              <w:t>Emergency Services Mobile Communications Programme Update</w:t>
            </w:r>
          </w:p>
          <w:p w14:paraId="217094AC" w14:textId="77777777" w:rsidR="00121424" w:rsidRPr="00CE3DD7" w:rsidRDefault="00121424" w:rsidP="00121424">
            <w:pPr>
              <w:widowControl w:val="0"/>
              <w:rPr>
                <w:rFonts w:ascii="Arial Bold" w:hAnsi="Arial Bold"/>
                <w:b/>
              </w:rPr>
            </w:pPr>
            <w:r w:rsidRPr="00CE3DD7">
              <w:rPr>
                <w:rFonts w:ascii="Arial Bold" w:hAnsi="Arial Bold"/>
                <w:b/>
              </w:rPr>
              <w:lastRenderedPageBreak/>
              <w:t xml:space="preserve"> </w:t>
            </w:r>
          </w:p>
        </w:tc>
        <w:tc>
          <w:tcPr>
            <w:tcW w:w="1584" w:type="dxa"/>
          </w:tcPr>
          <w:p w14:paraId="770461B3" w14:textId="77777777" w:rsidR="00121424" w:rsidRPr="001E126B" w:rsidRDefault="00121424" w:rsidP="00121424">
            <w:pPr>
              <w:widowControl w:val="0"/>
              <w:rPr>
                <w:bCs/>
              </w:rPr>
            </w:pPr>
          </w:p>
        </w:tc>
      </w:tr>
      <w:tr w:rsidR="00121424" w:rsidRPr="002F7636" w14:paraId="41C7C9D3" w14:textId="77777777" w:rsidTr="00121424">
        <w:tc>
          <w:tcPr>
            <w:tcW w:w="720" w:type="dxa"/>
          </w:tcPr>
          <w:p w14:paraId="6BA51EF1" w14:textId="77777777" w:rsidR="00121424" w:rsidRDefault="00121424" w:rsidP="00121424"/>
        </w:tc>
        <w:tc>
          <w:tcPr>
            <w:tcW w:w="7488" w:type="dxa"/>
          </w:tcPr>
          <w:p w14:paraId="38A0F212" w14:textId="77777777" w:rsidR="00121424" w:rsidRDefault="00121424">
            <w:r>
              <w:t xml:space="preserve">The Chair invited Ian Taylor, Assistant Chief Fire Officer and NFCC Business Change Lead, and Becca Jones of the Home Office, to introduce the item.  </w:t>
            </w:r>
          </w:p>
          <w:p w14:paraId="11737362" w14:textId="77777777" w:rsidR="00121424" w:rsidRDefault="00121424"/>
          <w:p w14:paraId="151E3E16" w14:textId="44E07E3E" w:rsidR="00121424" w:rsidRDefault="00121424">
            <w:r>
              <w:t xml:space="preserve">Ian updated Members on the delay in the roll-out of the ESMCP, and the proposals for the </w:t>
            </w:r>
            <w:r w:rsidR="00460B5C">
              <w:t>future delivery</w:t>
            </w:r>
            <w:r>
              <w:t xml:space="preserve"> of the project.  </w:t>
            </w:r>
          </w:p>
          <w:p w14:paraId="44409068" w14:textId="77777777" w:rsidR="00121424" w:rsidRDefault="00121424"/>
          <w:p w14:paraId="7BF0CB61" w14:textId="77777777" w:rsidR="00121424" w:rsidRDefault="00121424">
            <w:r>
              <w:t>The Chair invited Members to comment on the report:</w:t>
            </w:r>
          </w:p>
          <w:p w14:paraId="5FB75421" w14:textId="77777777" w:rsidR="00121424" w:rsidRDefault="00121424"/>
          <w:p w14:paraId="172354A0" w14:textId="36AEA81C" w:rsidR="00121424" w:rsidRDefault="00121424">
            <w:pPr>
              <w:pStyle w:val="ListParagraph"/>
              <w:numPr>
                <w:ilvl w:val="0"/>
                <w:numId w:val="12"/>
              </w:numPr>
            </w:pPr>
            <w:r>
              <w:t xml:space="preserve">Members discussed how </w:t>
            </w:r>
            <w:r w:rsidR="00A50A28">
              <w:t xml:space="preserve">important the current </w:t>
            </w:r>
            <w:r>
              <w:t>communication</w:t>
            </w:r>
            <w:r w:rsidR="00A50A28">
              <w:t xml:space="preserve"> system is to the service</w:t>
            </w:r>
            <w:r>
              <w:t>, and how clarity and certainty is needed around both cost and timing</w:t>
            </w:r>
            <w:r w:rsidR="00A50A28">
              <w:t xml:space="preserve"> of the replacement project</w:t>
            </w:r>
            <w:r>
              <w:t xml:space="preserve">. Members </w:t>
            </w:r>
            <w:r w:rsidR="00607AD7">
              <w:t xml:space="preserve">raised concerns about the impact the delay in the project would have, and whether the equipment would become out of date quickly given the long timescales. </w:t>
            </w:r>
          </w:p>
          <w:p w14:paraId="41724169" w14:textId="2D0B7013" w:rsidR="00121424" w:rsidRDefault="00121424">
            <w:pPr>
              <w:pStyle w:val="ListParagraph"/>
              <w:numPr>
                <w:ilvl w:val="0"/>
                <w:numId w:val="12"/>
              </w:numPr>
            </w:pPr>
            <w:r>
              <w:t xml:space="preserve">Members went on to discuss the funding for this project, and how it would be extremely detrimental for FRS if the cost </w:t>
            </w:r>
            <w:r w:rsidR="00732D6A">
              <w:t xml:space="preserve">was passed </w:t>
            </w:r>
            <w:proofErr w:type="spellStart"/>
            <w:r w:rsidR="00732D6A">
              <w:t>ont</w:t>
            </w:r>
            <w:proofErr w:type="spellEnd"/>
            <w:r w:rsidR="00732D6A">
              <w:t xml:space="preserve"> to </w:t>
            </w:r>
            <w:r>
              <w:t xml:space="preserve">them.  </w:t>
            </w:r>
          </w:p>
          <w:p w14:paraId="6F0B77B7" w14:textId="77777777" w:rsidR="00121424" w:rsidRDefault="00121424">
            <w:pPr>
              <w:pStyle w:val="ListParagraph"/>
              <w:numPr>
                <w:ilvl w:val="0"/>
                <w:numId w:val="12"/>
              </w:numPr>
            </w:pPr>
            <w:r>
              <w:t xml:space="preserve">Members discussed the possibility of consulting with the private sector, and learning from front-runners in the communication sector.  </w:t>
            </w:r>
          </w:p>
          <w:p w14:paraId="25FC9E65" w14:textId="0CA77BE7" w:rsidR="00121424" w:rsidRDefault="00121424">
            <w:pPr>
              <w:pStyle w:val="ListParagraph"/>
              <w:numPr>
                <w:ilvl w:val="0"/>
                <w:numId w:val="12"/>
              </w:numPr>
            </w:pPr>
            <w:r>
              <w:t>Members discussed the current relationship and discontinuity of the use of Airwave – the current provider to FRS</w:t>
            </w:r>
            <w:r w:rsidR="00607AD7">
              <w:t>s, and the quality of this system as some of it was reaching obsolescence</w:t>
            </w:r>
            <w:r>
              <w:t>.</w:t>
            </w:r>
          </w:p>
          <w:p w14:paraId="1F4491F4" w14:textId="6E957D8D" w:rsidR="00607AD7" w:rsidRDefault="00607AD7">
            <w:pPr>
              <w:pStyle w:val="ListParagraph"/>
              <w:numPr>
                <w:ilvl w:val="0"/>
                <w:numId w:val="12"/>
              </w:numPr>
            </w:pPr>
            <w:r>
              <w:t xml:space="preserve">Members also raised FSMC’s desire to be represented on the governance board overseeing the ESMCP project. </w:t>
            </w:r>
          </w:p>
          <w:p w14:paraId="4D78FDB4" w14:textId="77777777" w:rsidR="00121424" w:rsidRDefault="00121424"/>
          <w:p w14:paraId="35A9CAC4" w14:textId="21CEDD66" w:rsidR="00121424" w:rsidRDefault="00121424">
            <w:r>
              <w:t>Becca stated that she completely underst</w:t>
            </w:r>
            <w:r w:rsidR="00607AD7">
              <w:t>ood</w:t>
            </w:r>
            <w:r>
              <w:t xml:space="preserve"> the disappointment communicated by Members, and that lessons </w:t>
            </w:r>
            <w:r w:rsidR="00607AD7">
              <w:t xml:space="preserve">had </w:t>
            </w:r>
            <w:r>
              <w:t xml:space="preserve">been learnt from previous mistakes. Becca stated that the project was learning from the private sector. Becca also stated that clarity around cost and timings were currently work in progress – her team were endeavouring to ensure this would be ratified as soon as possible.  </w:t>
            </w:r>
          </w:p>
          <w:p w14:paraId="4DD49C04" w14:textId="77777777" w:rsidR="00121424" w:rsidRDefault="00121424"/>
          <w:p w14:paraId="707224FC" w14:textId="660D78C6" w:rsidR="00121424" w:rsidRDefault="00121424">
            <w:r>
              <w:t>The Chair thanked Members for their comments.</w:t>
            </w:r>
          </w:p>
          <w:p w14:paraId="6601C816" w14:textId="77777777" w:rsidR="00121424" w:rsidRDefault="00121424"/>
          <w:p w14:paraId="6D65ED99" w14:textId="77777777" w:rsidR="00121424" w:rsidRDefault="00121424">
            <w:r>
              <w:t>Action:</w:t>
            </w:r>
          </w:p>
          <w:p w14:paraId="7A58FF37" w14:textId="77777777" w:rsidR="00121424" w:rsidRDefault="00121424"/>
          <w:p w14:paraId="4343CBE7" w14:textId="77777777" w:rsidR="00121424" w:rsidRDefault="00121424">
            <w:pPr>
              <w:pStyle w:val="ListParagraph"/>
              <w:numPr>
                <w:ilvl w:val="0"/>
                <w:numId w:val="12"/>
              </w:numPr>
            </w:pPr>
            <w:r>
              <w:t xml:space="preserve">Members noted the update.     </w:t>
            </w:r>
          </w:p>
          <w:p w14:paraId="1AF23E8D" w14:textId="77777777" w:rsidR="00121424" w:rsidRPr="0030558B" w:rsidRDefault="00121424" w:rsidP="00121424">
            <w:pPr>
              <w:widowControl w:val="0"/>
            </w:pPr>
          </w:p>
        </w:tc>
        <w:tc>
          <w:tcPr>
            <w:tcW w:w="1584" w:type="dxa"/>
          </w:tcPr>
          <w:p w14:paraId="5A5674B2" w14:textId="77777777" w:rsidR="00121424" w:rsidRPr="002F7636" w:rsidRDefault="00121424" w:rsidP="00121424">
            <w:pPr>
              <w:widowControl w:val="0"/>
              <w:jc w:val="right"/>
              <w:rPr>
                <w:bCs/>
              </w:rPr>
            </w:pPr>
          </w:p>
        </w:tc>
      </w:tr>
    </w:tbl>
    <w:p w14:paraId="2896727B" w14:textId="77777777" w:rsidR="00121424" w:rsidRDefault="00121424">
      <w:pPr>
        <w:rPr>
          <w:vanish/>
        </w:rPr>
      </w:pPr>
      <w:r>
        <w:rPr>
          <w:vanish/>
        </w:rPr>
        <w:t>&lt;/AI5&gt;</w:t>
      </w:r>
    </w:p>
    <w:p w14:paraId="2EB28F75" w14:textId="77777777" w:rsidR="00121424" w:rsidRDefault="00121424">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560752D8" w14:textId="77777777" w:rsidTr="00121424">
        <w:tc>
          <w:tcPr>
            <w:tcW w:w="720" w:type="dxa"/>
          </w:tcPr>
          <w:p w14:paraId="13364CE1" w14:textId="535774C2" w:rsidR="00121424" w:rsidRPr="00854DC0" w:rsidRDefault="00854DC0" w:rsidP="00854DC0">
            <w:pPr>
              <w:rPr>
                <w:b/>
                <w:szCs w:val="22"/>
              </w:rPr>
            </w:pPr>
            <w:r w:rsidRPr="00854DC0">
              <w:rPr>
                <w:b/>
                <w:szCs w:val="22"/>
                <w:bdr w:val="nil"/>
              </w:rPr>
              <w:t>5</w:t>
            </w:r>
            <w:r w:rsidR="00121424" w:rsidRPr="00854DC0">
              <w:rPr>
                <w:b/>
                <w:szCs w:val="22"/>
                <w:bdr w:val="nil"/>
              </w:rPr>
              <w:t xml:space="preserve"> </w:t>
            </w:r>
          </w:p>
        </w:tc>
        <w:tc>
          <w:tcPr>
            <w:tcW w:w="7488" w:type="dxa"/>
          </w:tcPr>
          <w:p w14:paraId="25301142" w14:textId="77777777" w:rsidR="00121424" w:rsidRDefault="00121424" w:rsidP="00121424">
            <w:pPr>
              <w:widowControl w:val="0"/>
              <w:rPr>
                <w:rFonts w:ascii="Arial Bold" w:hAnsi="Arial Bold"/>
                <w:b/>
                <w:szCs w:val="22"/>
              </w:rPr>
            </w:pPr>
            <w:r>
              <w:rPr>
                <w:rFonts w:ascii="Arial Bold" w:hAnsi="Arial Bold"/>
                <w:b/>
                <w:szCs w:val="22"/>
                <w:bdr w:val="nil"/>
              </w:rPr>
              <w:t>Automatic Fire Suppression Systems Working Group Report</w:t>
            </w:r>
          </w:p>
          <w:p w14:paraId="4012C953" w14:textId="77777777" w:rsidR="00121424" w:rsidRPr="00CE3DD7" w:rsidRDefault="00121424" w:rsidP="00121424">
            <w:pPr>
              <w:widowControl w:val="0"/>
              <w:rPr>
                <w:rFonts w:ascii="Arial Bold" w:hAnsi="Arial Bold"/>
                <w:b/>
              </w:rPr>
            </w:pPr>
            <w:r w:rsidRPr="00CE3DD7">
              <w:rPr>
                <w:rFonts w:ascii="Arial Bold" w:hAnsi="Arial Bold"/>
                <w:b/>
              </w:rPr>
              <w:t xml:space="preserve"> </w:t>
            </w:r>
          </w:p>
        </w:tc>
        <w:tc>
          <w:tcPr>
            <w:tcW w:w="1584" w:type="dxa"/>
          </w:tcPr>
          <w:p w14:paraId="2BC23F68" w14:textId="77777777" w:rsidR="00121424" w:rsidRPr="001E126B" w:rsidRDefault="00121424" w:rsidP="00121424">
            <w:pPr>
              <w:widowControl w:val="0"/>
              <w:rPr>
                <w:bCs/>
              </w:rPr>
            </w:pPr>
          </w:p>
        </w:tc>
      </w:tr>
      <w:tr w:rsidR="00121424" w:rsidRPr="002F7636" w14:paraId="4B7669EC" w14:textId="77777777" w:rsidTr="00121424">
        <w:tc>
          <w:tcPr>
            <w:tcW w:w="720" w:type="dxa"/>
          </w:tcPr>
          <w:p w14:paraId="72020F0B" w14:textId="77777777" w:rsidR="00121424" w:rsidRDefault="00121424" w:rsidP="00121424"/>
        </w:tc>
        <w:tc>
          <w:tcPr>
            <w:tcW w:w="7488" w:type="dxa"/>
          </w:tcPr>
          <w:p w14:paraId="54080C62" w14:textId="77777777" w:rsidR="00121424" w:rsidRDefault="00121424">
            <w:r>
              <w:t xml:space="preserve">The Chair invited Charles Loft, Senior Adviser, to introduce the item.  </w:t>
            </w:r>
          </w:p>
          <w:p w14:paraId="53D00150" w14:textId="77777777" w:rsidR="00121424" w:rsidRDefault="00121424"/>
          <w:p w14:paraId="6DCF419C" w14:textId="0A1DFBC7" w:rsidR="00121424" w:rsidRDefault="00121424">
            <w:r>
              <w:t>Charles stated that the report summarised the work of the sprinkl</w:t>
            </w:r>
            <w:r w:rsidR="00732D6A">
              <w:t>ers working group set up by FSMC earlier in the</w:t>
            </w:r>
            <w:r>
              <w:t xml:space="preserve"> year, </w:t>
            </w:r>
            <w:r w:rsidR="00460B5C">
              <w:t xml:space="preserve">and included the evidence the working group had received from external stakeholders on the use of </w:t>
            </w:r>
            <w:r>
              <w:t>Automatic Fire Suppression Systems (AFSS)</w:t>
            </w:r>
            <w:r w:rsidR="00460B5C">
              <w:t xml:space="preserve">, which included sprinklers. </w:t>
            </w:r>
            <w:r>
              <w:t xml:space="preserve">  </w:t>
            </w:r>
          </w:p>
          <w:p w14:paraId="4314FEEC" w14:textId="77777777" w:rsidR="00121424" w:rsidRDefault="00121424"/>
          <w:p w14:paraId="0DEBC542" w14:textId="77777777" w:rsidR="00460B5C" w:rsidRDefault="00121424">
            <w:pPr>
              <w:pStyle w:val="ListParagraph"/>
              <w:numPr>
                <w:ilvl w:val="0"/>
                <w:numId w:val="14"/>
              </w:numPr>
            </w:pPr>
            <w:r>
              <w:t>Members</w:t>
            </w:r>
            <w:r w:rsidR="00460B5C">
              <w:t xml:space="preserve"> on the working group highlighted how useful they had found the evidence session. </w:t>
            </w:r>
          </w:p>
          <w:p w14:paraId="17848A50" w14:textId="2161E4AE" w:rsidR="00121424" w:rsidRDefault="00460B5C">
            <w:pPr>
              <w:pStyle w:val="ListParagraph"/>
              <w:numPr>
                <w:ilvl w:val="0"/>
                <w:numId w:val="14"/>
              </w:numPr>
            </w:pPr>
            <w:r>
              <w:lastRenderedPageBreak/>
              <w:t>Members</w:t>
            </w:r>
            <w:r w:rsidR="00121424">
              <w:t xml:space="preserve"> agreed with the recommendations set out in the report</w:t>
            </w:r>
            <w:r w:rsidR="00732D6A">
              <w:t>, noting that this</w:t>
            </w:r>
            <w:r w:rsidR="008B7D86">
              <w:t xml:space="preserve"> was a work in progress</w:t>
            </w:r>
            <w:r w:rsidR="00121424">
              <w:t xml:space="preserve">.  </w:t>
            </w:r>
          </w:p>
          <w:p w14:paraId="67FFFDB4" w14:textId="438EBA88" w:rsidR="00121424" w:rsidRDefault="00121424">
            <w:pPr>
              <w:pStyle w:val="ListParagraph"/>
              <w:numPr>
                <w:ilvl w:val="0"/>
                <w:numId w:val="14"/>
              </w:numPr>
            </w:pPr>
            <w:r>
              <w:t xml:space="preserve">Members </w:t>
            </w:r>
            <w:r w:rsidR="008B7D86">
              <w:t>discussed</w:t>
            </w:r>
            <w:r>
              <w:t xml:space="preserve"> the LGA</w:t>
            </w:r>
            <w:r w:rsidR="008B7D86">
              <w:t>’s role in spreading good practice</w:t>
            </w:r>
            <w:r w:rsidR="00732D6A">
              <w:t>.</w:t>
            </w:r>
            <w:r>
              <w:t xml:space="preserve"> </w:t>
            </w:r>
          </w:p>
          <w:p w14:paraId="62B4C9F1" w14:textId="77777777" w:rsidR="00121424" w:rsidRDefault="00121424">
            <w:pPr>
              <w:pStyle w:val="ListParagraph"/>
              <w:numPr>
                <w:ilvl w:val="0"/>
                <w:numId w:val="14"/>
              </w:numPr>
            </w:pPr>
            <w:r>
              <w:t xml:space="preserve">Member discussed the definition of vulnerable adults in the report.  </w:t>
            </w:r>
          </w:p>
          <w:p w14:paraId="4CB3FD70" w14:textId="77777777" w:rsidR="00121424" w:rsidRDefault="00121424">
            <w:pPr>
              <w:pStyle w:val="ListParagraph"/>
              <w:numPr>
                <w:ilvl w:val="0"/>
                <w:numId w:val="14"/>
              </w:numPr>
            </w:pPr>
            <w:r>
              <w:t xml:space="preserve">Members discussed next steps, and the possibility of releasing a joint position statement aligned with the NFCC.  </w:t>
            </w:r>
          </w:p>
          <w:p w14:paraId="300E9831" w14:textId="77777777" w:rsidR="00121424" w:rsidRDefault="00121424"/>
          <w:p w14:paraId="3AF155DC" w14:textId="3D027A2F" w:rsidR="00121424" w:rsidRDefault="00121424">
            <w:r>
              <w:t xml:space="preserve">The Chair stated that this was a solid foundation to start from, and thanked Members for their comments.  </w:t>
            </w:r>
          </w:p>
          <w:p w14:paraId="5777AC64" w14:textId="77777777" w:rsidR="00121424" w:rsidRDefault="00121424"/>
          <w:p w14:paraId="251D5F82" w14:textId="77777777" w:rsidR="00121424" w:rsidRDefault="00121424">
            <w:r>
              <w:t>Action:</w:t>
            </w:r>
          </w:p>
          <w:p w14:paraId="72E5B645" w14:textId="77777777" w:rsidR="00121424" w:rsidRDefault="00121424"/>
          <w:p w14:paraId="718E702C" w14:textId="2316368A" w:rsidR="00121424" w:rsidRDefault="00121424">
            <w:pPr>
              <w:pStyle w:val="ListParagraph"/>
              <w:numPr>
                <w:ilvl w:val="0"/>
                <w:numId w:val="14"/>
              </w:numPr>
            </w:pPr>
            <w:r>
              <w:t xml:space="preserve">Members noted the </w:t>
            </w:r>
            <w:r w:rsidR="008B7D86">
              <w:t>report</w:t>
            </w:r>
            <w:r>
              <w:t xml:space="preserve">  </w:t>
            </w:r>
          </w:p>
          <w:p w14:paraId="0072329D" w14:textId="77777777" w:rsidR="00121424" w:rsidRPr="0030558B" w:rsidRDefault="00121424" w:rsidP="00121424">
            <w:pPr>
              <w:widowControl w:val="0"/>
            </w:pPr>
          </w:p>
        </w:tc>
        <w:tc>
          <w:tcPr>
            <w:tcW w:w="1584" w:type="dxa"/>
          </w:tcPr>
          <w:p w14:paraId="380C506E" w14:textId="77777777" w:rsidR="00121424" w:rsidRPr="002F7636" w:rsidRDefault="00121424" w:rsidP="00121424">
            <w:pPr>
              <w:widowControl w:val="0"/>
              <w:jc w:val="right"/>
              <w:rPr>
                <w:bCs/>
              </w:rPr>
            </w:pPr>
          </w:p>
        </w:tc>
      </w:tr>
    </w:tbl>
    <w:p w14:paraId="18CA5F80" w14:textId="28FB3E1C" w:rsidR="00121424" w:rsidRDefault="00121424">
      <w:pPr>
        <w:rPr>
          <w:vanish/>
        </w:rPr>
      </w:pPr>
      <w:r>
        <w:rPr>
          <w:vanish/>
        </w:rPr>
        <w:lastRenderedPageBreak/>
        <w:t>&lt;/AI6&gt;</w:t>
      </w:r>
    </w:p>
    <w:p w14:paraId="26BE6008" w14:textId="77777777" w:rsidR="00121424" w:rsidRDefault="00121424">
      <w:pPr>
        <w:rPr>
          <w:vanish/>
        </w:rPr>
      </w:pPr>
      <w:r>
        <w:rPr>
          <w:vanish/>
        </w:rPr>
        <w:t>&lt;AI7&gt;</w:t>
      </w:r>
    </w:p>
    <w:p w14:paraId="50AAF763" w14:textId="77777777" w:rsidR="00121424" w:rsidRDefault="00121424">
      <w:pPr>
        <w:rPr>
          <w:vanish/>
        </w:rPr>
      </w:pPr>
      <w:r>
        <w:rPr>
          <w:vanish/>
        </w:rPr>
        <w:t>&lt;/AI8&gt;</w:t>
      </w:r>
    </w:p>
    <w:p w14:paraId="49E17C7D" w14:textId="77777777" w:rsidR="00121424" w:rsidRDefault="00121424">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71C4CBA2" w14:textId="77777777" w:rsidTr="00121424">
        <w:tc>
          <w:tcPr>
            <w:tcW w:w="720" w:type="dxa"/>
          </w:tcPr>
          <w:p w14:paraId="6A7193FC" w14:textId="5D271B41" w:rsidR="00121424" w:rsidRPr="00854DC0" w:rsidRDefault="00854DC0" w:rsidP="00854DC0">
            <w:pPr>
              <w:rPr>
                <w:b/>
                <w:szCs w:val="22"/>
              </w:rPr>
            </w:pPr>
            <w:r w:rsidRPr="00854DC0">
              <w:rPr>
                <w:b/>
                <w:szCs w:val="22"/>
                <w:bdr w:val="nil"/>
              </w:rPr>
              <w:t>6</w:t>
            </w:r>
            <w:r w:rsidR="00121424" w:rsidRPr="00854DC0">
              <w:rPr>
                <w:b/>
                <w:szCs w:val="22"/>
                <w:bdr w:val="nil"/>
              </w:rPr>
              <w:t xml:space="preserve"> </w:t>
            </w:r>
          </w:p>
        </w:tc>
        <w:tc>
          <w:tcPr>
            <w:tcW w:w="7488" w:type="dxa"/>
          </w:tcPr>
          <w:p w14:paraId="22471CD1" w14:textId="77777777" w:rsidR="00121424" w:rsidRDefault="00121424" w:rsidP="00121424">
            <w:pPr>
              <w:widowControl w:val="0"/>
              <w:rPr>
                <w:rFonts w:ascii="Arial Bold" w:hAnsi="Arial Bold"/>
                <w:b/>
                <w:szCs w:val="22"/>
              </w:rPr>
            </w:pPr>
            <w:r>
              <w:rPr>
                <w:rFonts w:ascii="Arial Bold" w:hAnsi="Arial Bold"/>
                <w:b/>
                <w:szCs w:val="22"/>
                <w:bdr w:val="nil"/>
              </w:rPr>
              <w:t>FSMC Policy Priorities for 2018-19</w:t>
            </w:r>
          </w:p>
          <w:p w14:paraId="1D29317B" w14:textId="77777777" w:rsidR="00121424" w:rsidRPr="00CE3DD7" w:rsidRDefault="00121424" w:rsidP="00121424">
            <w:pPr>
              <w:widowControl w:val="0"/>
              <w:rPr>
                <w:rFonts w:ascii="Arial Bold" w:hAnsi="Arial Bold"/>
                <w:b/>
              </w:rPr>
            </w:pPr>
            <w:r w:rsidRPr="00CE3DD7">
              <w:rPr>
                <w:rFonts w:ascii="Arial Bold" w:hAnsi="Arial Bold"/>
                <w:b/>
              </w:rPr>
              <w:t xml:space="preserve"> </w:t>
            </w:r>
          </w:p>
        </w:tc>
        <w:tc>
          <w:tcPr>
            <w:tcW w:w="1584" w:type="dxa"/>
          </w:tcPr>
          <w:p w14:paraId="505BEDF6" w14:textId="77777777" w:rsidR="00121424" w:rsidRPr="001E126B" w:rsidRDefault="00121424" w:rsidP="00121424">
            <w:pPr>
              <w:widowControl w:val="0"/>
              <w:rPr>
                <w:bCs/>
              </w:rPr>
            </w:pPr>
          </w:p>
        </w:tc>
      </w:tr>
      <w:tr w:rsidR="00121424" w:rsidRPr="002F7636" w14:paraId="165CB898" w14:textId="77777777" w:rsidTr="00121424">
        <w:tc>
          <w:tcPr>
            <w:tcW w:w="720" w:type="dxa"/>
          </w:tcPr>
          <w:p w14:paraId="25C4FAD1" w14:textId="77777777" w:rsidR="00121424" w:rsidRDefault="00121424" w:rsidP="00121424"/>
        </w:tc>
        <w:tc>
          <w:tcPr>
            <w:tcW w:w="7488" w:type="dxa"/>
          </w:tcPr>
          <w:p w14:paraId="10D6EC3C" w14:textId="77777777" w:rsidR="00121424" w:rsidRDefault="00121424">
            <w:r>
              <w:t xml:space="preserve">The Chair invited Lucy Ellender, Adviser, to introduce the item.  </w:t>
            </w:r>
          </w:p>
          <w:p w14:paraId="20317824" w14:textId="77777777" w:rsidR="00121424" w:rsidRDefault="00121424"/>
          <w:p w14:paraId="24DAB55A" w14:textId="5596CCA5" w:rsidR="00121424" w:rsidRDefault="00121424">
            <w:r>
              <w:t xml:space="preserve">Lucy stated that the paper sets out proposals for the FSMC priorities and work programme for 2018/19. These priorities were based on corporate LGA priorities, areas of work that the </w:t>
            </w:r>
            <w:r w:rsidR="00460B5C">
              <w:t>Committee</w:t>
            </w:r>
            <w:r>
              <w:t xml:space="preserve"> previously expressed an interest in, on-going work and recent policy announcements made by the Government. </w:t>
            </w:r>
          </w:p>
          <w:p w14:paraId="756C00FA" w14:textId="77777777" w:rsidR="00121424" w:rsidRDefault="00121424"/>
          <w:p w14:paraId="4B6E7B5E" w14:textId="77777777" w:rsidR="00121424" w:rsidRDefault="00121424">
            <w:r>
              <w:t>The Chair thanked Lucy for the update.</w:t>
            </w:r>
          </w:p>
          <w:p w14:paraId="687FAB6C" w14:textId="77777777" w:rsidR="00121424" w:rsidRDefault="00121424"/>
          <w:p w14:paraId="04E04C1E" w14:textId="77777777" w:rsidR="00121424" w:rsidRDefault="00121424">
            <w:r>
              <w:t>Action:</w:t>
            </w:r>
          </w:p>
          <w:p w14:paraId="2BD4D45F" w14:textId="77777777" w:rsidR="00121424" w:rsidRDefault="00121424"/>
          <w:p w14:paraId="1EE40034" w14:textId="77777777" w:rsidR="00121424" w:rsidRDefault="00121424">
            <w:pPr>
              <w:pStyle w:val="ListParagraph"/>
              <w:numPr>
                <w:ilvl w:val="0"/>
                <w:numId w:val="18"/>
              </w:numPr>
            </w:pPr>
            <w:r>
              <w:t xml:space="preserve">Members noted the update and agreed to the recommendations.   </w:t>
            </w:r>
          </w:p>
          <w:p w14:paraId="2BE88D81" w14:textId="77777777" w:rsidR="00121424" w:rsidRPr="0030558B" w:rsidRDefault="00121424" w:rsidP="00121424">
            <w:pPr>
              <w:widowControl w:val="0"/>
            </w:pPr>
          </w:p>
        </w:tc>
        <w:tc>
          <w:tcPr>
            <w:tcW w:w="1584" w:type="dxa"/>
          </w:tcPr>
          <w:p w14:paraId="138953B3" w14:textId="77777777" w:rsidR="00121424" w:rsidRPr="002F7636" w:rsidRDefault="00121424" w:rsidP="00121424">
            <w:pPr>
              <w:widowControl w:val="0"/>
              <w:jc w:val="right"/>
              <w:rPr>
                <w:bCs/>
              </w:rPr>
            </w:pPr>
          </w:p>
        </w:tc>
      </w:tr>
    </w:tbl>
    <w:p w14:paraId="7E226C64" w14:textId="77777777" w:rsidR="00121424" w:rsidRPr="00854DC0" w:rsidRDefault="00121424">
      <w:pPr>
        <w:rPr>
          <w:b/>
          <w:vanish/>
        </w:rPr>
      </w:pPr>
      <w:r w:rsidRPr="00854DC0">
        <w:rPr>
          <w:b/>
          <w:vanish/>
        </w:rPr>
        <w:t>&lt;/AI9&gt;</w:t>
      </w:r>
    </w:p>
    <w:p w14:paraId="09A53BFB" w14:textId="77777777" w:rsidR="00121424" w:rsidRPr="00854DC0" w:rsidRDefault="00121424">
      <w:pPr>
        <w:rPr>
          <w:b/>
          <w:vanish/>
        </w:rPr>
      </w:pPr>
      <w:r w:rsidRPr="00854DC0">
        <w:rPr>
          <w:b/>
          <w:vanish/>
        </w:rPr>
        <w:t>&lt;AI10&gt;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854DC0" w14:paraId="1E4607FB" w14:textId="77777777" w:rsidTr="00121424">
        <w:tc>
          <w:tcPr>
            <w:tcW w:w="720" w:type="dxa"/>
          </w:tcPr>
          <w:p w14:paraId="22FAC535" w14:textId="404D7237" w:rsidR="00121424" w:rsidRPr="00854DC0" w:rsidRDefault="00854DC0" w:rsidP="00854DC0">
            <w:pPr>
              <w:rPr>
                <w:b/>
                <w:szCs w:val="22"/>
              </w:rPr>
            </w:pPr>
            <w:r w:rsidRPr="00854DC0">
              <w:rPr>
                <w:b/>
                <w:szCs w:val="22"/>
                <w:bdr w:val="nil"/>
              </w:rPr>
              <w:t>7</w:t>
            </w:r>
            <w:r w:rsidR="00121424" w:rsidRPr="00854DC0">
              <w:rPr>
                <w:b/>
                <w:szCs w:val="22"/>
                <w:bdr w:val="nil"/>
              </w:rPr>
              <w:t xml:space="preserve"> </w:t>
            </w:r>
          </w:p>
        </w:tc>
        <w:tc>
          <w:tcPr>
            <w:tcW w:w="7488" w:type="dxa"/>
          </w:tcPr>
          <w:p w14:paraId="096C3E80" w14:textId="77777777" w:rsidR="00121424" w:rsidRPr="00854DC0" w:rsidRDefault="00121424" w:rsidP="00121424">
            <w:pPr>
              <w:widowControl w:val="0"/>
              <w:rPr>
                <w:rFonts w:ascii="Arial Bold" w:hAnsi="Arial Bold"/>
                <w:b/>
                <w:szCs w:val="22"/>
              </w:rPr>
            </w:pPr>
            <w:r w:rsidRPr="00854DC0">
              <w:rPr>
                <w:rFonts w:ascii="Arial Bold" w:hAnsi="Arial Bold"/>
                <w:b/>
                <w:szCs w:val="22"/>
                <w:bdr w:val="nil"/>
              </w:rPr>
              <w:t xml:space="preserve">The </w:t>
            </w:r>
            <w:proofErr w:type="spellStart"/>
            <w:r w:rsidRPr="00854DC0">
              <w:rPr>
                <w:rFonts w:ascii="Arial Bold" w:hAnsi="Arial Bold"/>
                <w:b/>
                <w:szCs w:val="22"/>
                <w:bdr w:val="nil"/>
              </w:rPr>
              <w:t>Hackitt</w:t>
            </w:r>
            <w:proofErr w:type="spellEnd"/>
            <w:r w:rsidRPr="00854DC0">
              <w:rPr>
                <w:rFonts w:ascii="Arial Bold" w:hAnsi="Arial Bold"/>
                <w:b/>
                <w:szCs w:val="22"/>
                <w:bdr w:val="nil"/>
              </w:rPr>
              <w:t xml:space="preserve"> Review and Fire Safety in High Rise Buildings</w:t>
            </w:r>
          </w:p>
          <w:p w14:paraId="18A6697A" w14:textId="77777777" w:rsidR="00121424" w:rsidRPr="00854DC0" w:rsidRDefault="00121424" w:rsidP="00121424">
            <w:pPr>
              <w:widowControl w:val="0"/>
              <w:rPr>
                <w:rFonts w:ascii="Arial Bold" w:hAnsi="Arial Bold"/>
                <w:b/>
              </w:rPr>
            </w:pPr>
            <w:r w:rsidRPr="00854DC0">
              <w:rPr>
                <w:rFonts w:ascii="Arial Bold" w:hAnsi="Arial Bold"/>
                <w:b/>
              </w:rPr>
              <w:t xml:space="preserve"> </w:t>
            </w:r>
          </w:p>
        </w:tc>
        <w:tc>
          <w:tcPr>
            <w:tcW w:w="1584" w:type="dxa"/>
          </w:tcPr>
          <w:p w14:paraId="432930E8" w14:textId="77777777" w:rsidR="00121424" w:rsidRPr="00854DC0" w:rsidRDefault="00121424" w:rsidP="00121424">
            <w:pPr>
              <w:widowControl w:val="0"/>
              <w:rPr>
                <w:b/>
                <w:bCs/>
              </w:rPr>
            </w:pPr>
          </w:p>
        </w:tc>
      </w:tr>
      <w:tr w:rsidR="00121424" w:rsidRPr="002F7636" w14:paraId="2F5E6BDA" w14:textId="77777777" w:rsidTr="00121424">
        <w:tc>
          <w:tcPr>
            <w:tcW w:w="720" w:type="dxa"/>
          </w:tcPr>
          <w:p w14:paraId="7FACD789" w14:textId="77777777" w:rsidR="00121424" w:rsidRDefault="00121424" w:rsidP="00121424"/>
        </w:tc>
        <w:tc>
          <w:tcPr>
            <w:tcW w:w="7488" w:type="dxa"/>
          </w:tcPr>
          <w:p w14:paraId="24D59B2E" w14:textId="77777777" w:rsidR="00121424" w:rsidRDefault="00121424">
            <w:r>
              <w:t xml:space="preserve">The Chair invited Mark Norris, Principal Policy Adviser, to introduce the item.  </w:t>
            </w:r>
          </w:p>
          <w:p w14:paraId="31AF09A8" w14:textId="77777777" w:rsidR="00121424" w:rsidRDefault="00121424"/>
          <w:p w14:paraId="2312329F" w14:textId="0AE38D29" w:rsidR="00121424" w:rsidRDefault="00121424">
            <w:r>
              <w:t>Mark stated that the report outline</w:t>
            </w:r>
            <w:r w:rsidR="00D869E5">
              <w:t>d</w:t>
            </w:r>
            <w:r>
              <w:t>:</w:t>
            </w:r>
          </w:p>
          <w:p w14:paraId="1535BC99" w14:textId="77777777" w:rsidR="00732D6A" w:rsidRDefault="00732D6A"/>
          <w:p w14:paraId="0C2CC745" w14:textId="77777777" w:rsidR="00121424" w:rsidRDefault="00121424">
            <w:pPr>
              <w:pStyle w:val="ListParagraph"/>
              <w:numPr>
                <w:ilvl w:val="0"/>
                <w:numId w:val="20"/>
              </w:numPr>
            </w:pPr>
            <w:r>
              <w:t xml:space="preserve">The recommendations from the final report on the independent review of building regulations and fire safety, led by Dame Judith </w:t>
            </w:r>
            <w:proofErr w:type="spellStart"/>
            <w:r>
              <w:t>Hackitt</w:t>
            </w:r>
            <w:proofErr w:type="spellEnd"/>
            <w:r>
              <w:t xml:space="preserve">, which was published in May.  </w:t>
            </w:r>
          </w:p>
          <w:p w14:paraId="2CE55CD0" w14:textId="56AB14E4" w:rsidR="00121424" w:rsidRDefault="00121424">
            <w:pPr>
              <w:pStyle w:val="ListParagraph"/>
              <w:numPr>
                <w:ilvl w:val="0"/>
                <w:numId w:val="20"/>
              </w:numPr>
            </w:pPr>
            <w:r>
              <w:t>The implications of these recommendations for FRS.</w:t>
            </w:r>
          </w:p>
          <w:p w14:paraId="76265A9F" w14:textId="77777777" w:rsidR="00121424" w:rsidRDefault="00121424">
            <w:pPr>
              <w:pStyle w:val="ListParagraph"/>
              <w:numPr>
                <w:ilvl w:val="0"/>
                <w:numId w:val="20"/>
              </w:numPr>
            </w:pPr>
            <w:r>
              <w:t>Other building safety related work since the last FSMC Committee meeting.</w:t>
            </w:r>
          </w:p>
          <w:p w14:paraId="386F7568" w14:textId="77777777" w:rsidR="00121424" w:rsidRDefault="00121424"/>
          <w:p w14:paraId="26F7E323" w14:textId="77777777" w:rsidR="00121424" w:rsidRDefault="00121424">
            <w:r>
              <w:t xml:space="preserve">Mark explained that Members’ views regarding the reviews recommendations will be used to inform the LGA’s response to them and its lobbying around government’s plans to reform the building regulation and fire safety system.  </w:t>
            </w:r>
          </w:p>
          <w:p w14:paraId="0ED16CB7" w14:textId="77777777" w:rsidR="00121424" w:rsidRDefault="00121424">
            <w:r>
              <w:t xml:space="preserve"> </w:t>
            </w:r>
          </w:p>
          <w:p w14:paraId="13446866" w14:textId="77777777" w:rsidR="00121424" w:rsidRDefault="00121424">
            <w:r>
              <w:t>The Chair thanked Mark for the update and invited Members to comment:</w:t>
            </w:r>
          </w:p>
          <w:p w14:paraId="4265C235" w14:textId="77777777" w:rsidR="00121424" w:rsidRDefault="00121424"/>
          <w:p w14:paraId="54D84B16" w14:textId="0EA3597D" w:rsidR="00121424" w:rsidRDefault="00121424">
            <w:pPr>
              <w:pStyle w:val="ListParagraph"/>
              <w:numPr>
                <w:ilvl w:val="0"/>
                <w:numId w:val="20"/>
              </w:numPr>
            </w:pPr>
            <w:r>
              <w:t xml:space="preserve">Members discussed the </w:t>
            </w:r>
            <w:r w:rsidR="00732D6A">
              <w:t>report’s recommendations r</w:t>
            </w:r>
            <w:r>
              <w:t xml:space="preserve">elated to inspection and fire safety.  </w:t>
            </w:r>
          </w:p>
          <w:p w14:paraId="08C5710C" w14:textId="1D7C31CB" w:rsidR="00121424" w:rsidRDefault="00121424">
            <w:pPr>
              <w:pStyle w:val="ListParagraph"/>
              <w:numPr>
                <w:ilvl w:val="0"/>
                <w:numId w:val="20"/>
              </w:numPr>
            </w:pPr>
            <w:r>
              <w:lastRenderedPageBreak/>
              <w:t xml:space="preserve">Members also discussed </w:t>
            </w:r>
            <w:r w:rsidR="00D869E5">
              <w:t>the media coverage of the Grenfell public inquiry and the response</w:t>
            </w:r>
            <w:r w:rsidR="00732D6A">
              <w:t xml:space="preserve"> to the fire</w:t>
            </w:r>
            <w:r w:rsidR="00D869E5">
              <w:t xml:space="preserve"> by the firefighters. They noted the bravery of the firefighters involved in fighting the fire, that failings in the building had affected the ability of firefighters to fight the fire, and that the fire safety measures incorporated into the building</w:t>
            </w:r>
            <w:r w:rsidR="00732D6A">
              <w:t xml:space="preserve"> had</w:t>
            </w:r>
            <w:r w:rsidR="00D869E5">
              <w:t xml:space="preserve"> failed.  </w:t>
            </w:r>
          </w:p>
          <w:p w14:paraId="198E9BF9" w14:textId="3DC6C453" w:rsidR="00121424" w:rsidRDefault="00121424">
            <w:pPr>
              <w:pStyle w:val="ListParagraph"/>
              <w:numPr>
                <w:ilvl w:val="0"/>
                <w:numId w:val="20"/>
              </w:numPr>
            </w:pPr>
            <w:r>
              <w:t xml:space="preserve">Members discussed the </w:t>
            </w:r>
            <w:r w:rsidR="00D869E5">
              <w:t xml:space="preserve">reliance in Dame Judith </w:t>
            </w:r>
            <w:proofErr w:type="spellStart"/>
            <w:r w:rsidR="00D869E5">
              <w:t>Hackitt’s</w:t>
            </w:r>
            <w:proofErr w:type="spellEnd"/>
            <w:r w:rsidR="00D869E5">
              <w:t xml:space="preserve"> final report on</w:t>
            </w:r>
            <w:r>
              <w:t xml:space="preserve"> self-regulation</w:t>
            </w:r>
            <w:r w:rsidR="00D869E5">
              <w:t xml:space="preserve"> by industry, and agreed there should be a greater degree of prescription around fire safety</w:t>
            </w:r>
            <w:r>
              <w:t xml:space="preserve">.  </w:t>
            </w:r>
          </w:p>
          <w:p w14:paraId="35D40231" w14:textId="033C731E" w:rsidR="00D869E5" w:rsidRDefault="00D869E5">
            <w:pPr>
              <w:pStyle w:val="ListParagraph"/>
              <w:numPr>
                <w:ilvl w:val="0"/>
                <w:numId w:val="20"/>
              </w:numPr>
            </w:pPr>
            <w:r>
              <w:t xml:space="preserve">Members also highlighted the need for funding to support training if services were to </w:t>
            </w:r>
            <w:r w:rsidR="00916821">
              <w:t>implement the</w:t>
            </w:r>
            <w:r w:rsidR="00460B5C">
              <w:t xml:space="preserve"> recommendations. </w:t>
            </w:r>
            <w:r w:rsidR="00916821">
              <w:t xml:space="preserve"> </w:t>
            </w:r>
          </w:p>
          <w:p w14:paraId="0F02654B" w14:textId="28DE93DB" w:rsidR="00121424" w:rsidRDefault="00121424">
            <w:pPr>
              <w:pStyle w:val="ListParagraph"/>
              <w:numPr>
                <w:ilvl w:val="0"/>
                <w:numId w:val="20"/>
              </w:numPr>
            </w:pPr>
            <w:r>
              <w:t>Members</w:t>
            </w:r>
            <w:r w:rsidR="00460B5C">
              <w:t xml:space="preserve"> noted the important role the Joint Competent Authority would play in the new regulatory framework, and that there should be more consideration given to how it would work.</w:t>
            </w:r>
            <w:r>
              <w:t xml:space="preserve"> As a result, Members requested that an additional meeting of the FSMC be held in order to discuss the </w:t>
            </w:r>
            <w:r w:rsidR="00460B5C">
              <w:t>r</w:t>
            </w:r>
            <w:r w:rsidR="00732D6A">
              <w:t>ecommendations from the final report</w:t>
            </w:r>
            <w:r w:rsidR="00460B5C">
              <w:t xml:space="preserve"> </w:t>
            </w:r>
            <w:r>
              <w:t xml:space="preserve">further.  </w:t>
            </w:r>
          </w:p>
          <w:p w14:paraId="69F4ACCF" w14:textId="77777777" w:rsidR="00121424" w:rsidRDefault="00121424"/>
          <w:p w14:paraId="6A9674BD" w14:textId="55027797" w:rsidR="00121424" w:rsidRDefault="00121424">
            <w:r>
              <w:t xml:space="preserve">The Chair thanked members for their comments, and agreed to an additional meeting of the FSMC to discuss </w:t>
            </w:r>
            <w:r w:rsidR="00460B5C">
              <w:t xml:space="preserve">Dame Judith </w:t>
            </w:r>
            <w:proofErr w:type="spellStart"/>
            <w:r w:rsidR="00460B5C">
              <w:t>Hackitt’s</w:t>
            </w:r>
            <w:proofErr w:type="spellEnd"/>
            <w:r w:rsidR="00460B5C">
              <w:t xml:space="preserve"> final report</w:t>
            </w:r>
            <w:r>
              <w:t xml:space="preserve"> further. </w:t>
            </w:r>
          </w:p>
          <w:p w14:paraId="290953F3" w14:textId="77777777" w:rsidR="00121424" w:rsidRDefault="00121424"/>
          <w:p w14:paraId="65E64A39" w14:textId="77777777" w:rsidR="00121424" w:rsidRDefault="00121424">
            <w:r>
              <w:t>Action:</w:t>
            </w:r>
          </w:p>
          <w:p w14:paraId="4EBA4858" w14:textId="77777777" w:rsidR="00121424" w:rsidRDefault="00121424"/>
          <w:p w14:paraId="5B76376D" w14:textId="77777777" w:rsidR="00121424" w:rsidRDefault="00121424">
            <w:pPr>
              <w:pStyle w:val="ListParagraph"/>
              <w:numPr>
                <w:ilvl w:val="0"/>
                <w:numId w:val="20"/>
              </w:numPr>
            </w:pPr>
            <w:r>
              <w:t xml:space="preserve">An additional meeting of the FSMC be organised in order to discuss the </w:t>
            </w:r>
            <w:proofErr w:type="spellStart"/>
            <w:r>
              <w:t>Hackitt</w:t>
            </w:r>
            <w:proofErr w:type="spellEnd"/>
            <w:r>
              <w:t xml:space="preserve"> Review further, where further consideration and next steps can be considered.  </w:t>
            </w:r>
          </w:p>
          <w:p w14:paraId="61393A2B" w14:textId="77777777" w:rsidR="00121424" w:rsidRPr="0030558B" w:rsidRDefault="00121424" w:rsidP="00121424">
            <w:pPr>
              <w:widowControl w:val="0"/>
            </w:pPr>
          </w:p>
        </w:tc>
        <w:tc>
          <w:tcPr>
            <w:tcW w:w="1584" w:type="dxa"/>
          </w:tcPr>
          <w:p w14:paraId="6B798133" w14:textId="77777777" w:rsidR="00121424" w:rsidRPr="002F7636" w:rsidRDefault="00121424" w:rsidP="00121424">
            <w:pPr>
              <w:widowControl w:val="0"/>
              <w:jc w:val="right"/>
              <w:rPr>
                <w:bCs/>
              </w:rPr>
            </w:pPr>
          </w:p>
        </w:tc>
      </w:tr>
    </w:tbl>
    <w:p w14:paraId="545C5A71" w14:textId="77777777" w:rsidR="00121424" w:rsidRDefault="00121424">
      <w:pPr>
        <w:rPr>
          <w:vanish/>
        </w:rPr>
      </w:pPr>
      <w:r>
        <w:rPr>
          <w:vanish/>
        </w:rPr>
        <w:lastRenderedPageBreak/>
        <w:t>&lt;/AI10&gt;</w:t>
      </w:r>
    </w:p>
    <w:p w14:paraId="76068F7E" w14:textId="77777777" w:rsidR="00121424" w:rsidRDefault="00121424">
      <w:pPr>
        <w:rPr>
          <w:vanish/>
        </w:rPr>
      </w:pPr>
      <w:r>
        <w:rPr>
          <w:vanish/>
        </w:rPr>
        <w:t>&lt;AI11&gt;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05FFC374" w14:textId="77777777" w:rsidTr="00121424">
        <w:tc>
          <w:tcPr>
            <w:tcW w:w="720" w:type="dxa"/>
          </w:tcPr>
          <w:p w14:paraId="74BBCAEF" w14:textId="76238D81" w:rsidR="00121424" w:rsidRPr="00854DC0" w:rsidRDefault="00854DC0" w:rsidP="00854DC0">
            <w:pPr>
              <w:rPr>
                <w:b/>
                <w:szCs w:val="22"/>
              </w:rPr>
            </w:pPr>
            <w:r w:rsidRPr="00854DC0">
              <w:rPr>
                <w:b/>
                <w:szCs w:val="22"/>
                <w:bdr w:val="nil"/>
              </w:rPr>
              <w:t>8</w:t>
            </w:r>
            <w:r w:rsidR="00121424" w:rsidRPr="00854DC0">
              <w:rPr>
                <w:b/>
                <w:szCs w:val="22"/>
                <w:bdr w:val="nil"/>
              </w:rPr>
              <w:t xml:space="preserve"> </w:t>
            </w:r>
          </w:p>
        </w:tc>
        <w:tc>
          <w:tcPr>
            <w:tcW w:w="7488" w:type="dxa"/>
          </w:tcPr>
          <w:p w14:paraId="63651DE5" w14:textId="77777777" w:rsidR="00121424" w:rsidRDefault="00121424" w:rsidP="00121424">
            <w:pPr>
              <w:widowControl w:val="0"/>
              <w:rPr>
                <w:rFonts w:ascii="Arial Bold" w:hAnsi="Arial Bold"/>
                <w:b/>
                <w:szCs w:val="22"/>
              </w:rPr>
            </w:pPr>
            <w:r>
              <w:rPr>
                <w:rFonts w:ascii="Arial Bold" w:hAnsi="Arial Bold"/>
                <w:b/>
                <w:szCs w:val="22"/>
                <w:bdr w:val="nil"/>
              </w:rPr>
              <w:t>Workforce Report</w:t>
            </w:r>
          </w:p>
          <w:p w14:paraId="3938C9C3" w14:textId="77777777" w:rsidR="00121424" w:rsidRPr="00CE3DD7" w:rsidRDefault="00121424" w:rsidP="00121424">
            <w:pPr>
              <w:widowControl w:val="0"/>
              <w:rPr>
                <w:rFonts w:ascii="Arial Bold" w:hAnsi="Arial Bold"/>
                <w:b/>
              </w:rPr>
            </w:pPr>
            <w:r w:rsidRPr="00CE3DD7">
              <w:rPr>
                <w:rFonts w:ascii="Arial Bold" w:hAnsi="Arial Bold"/>
                <w:b/>
              </w:rPr>
              <w:t xml:space="preserve"> </w:t>
            </w:r>
          </w:p>
        </w:tc>
        <w:tc>
          <w:tcPr>
            <w:tcW w:w="1584" w:type="dxa"/>
          </w:tcPr>
          <w:p w14:paraId="52A10313" w14:textId="77777777" w:rsidR="00121424" w:rsidRPr="001E126B" w:rsidRDefault="00121424" w:rsidP="00121424">
            <w:pPr>
              <w:widowControl w:val="0"/>
              <w:rPr>
                <w:bCs/>
              </w:rPr>
            </w:pPr>
          </w:p>
        </w:tc>
      </w:tr>
      <w:tr w:rsidR="00121424" w:rsidRPr="002F7636" w14:paraId="34D0A988" w14:textId="77777777" w:rsidTr="00121424">
        <w:tc>
          <w:tcPr>
            <w:tcW w:w="720" w:type="dxa"/>
          </w:tcPr>
          <w:p w14:paraId="3FF9DA8F" w14:textId="77777777" w:rsidR="00121424" w:rsidRDefault="00121424" w:rsidP="00121424"/>
        </w:tc>
        <w:tc>
          <w:tcPr>
            <w:tcW w:w="7488" w:type="dxa"/>
          </w:tcPr>
          <w:p w14:paraId="6F427A3C" w14:textId="77777777" w:rsidR="00121424" w:rsidRDefault="00121424">
            <w:r>
              <w:t xml:space="preserve">The Chair invited Gill Gittins, Principal Negotiating Officer, and Clair Alcock, Fire Pensions Adviser, to introduce the item.  </w:t>
            </w:r>
          </w:p>
          <w:p w14:paraId="64584B47" w14:textId="77777777" w:rsidR="00121424" w:rsidRDefault="00121424"/>
          <w:p w14:paraId="2A4CC9D2" w14:textId="73B6DB15" w:rsidR="00121424" w:rsidRDefault="00121424">
            <w:r>
              <w:t>Gill stated that the report update</w:t>
            </w:r>
            <w:r w:rsidR="00A763F6">
              <w:t>d</w:t>
            </w:r>
            <w:r>
              <w:t xml:space="preserve"> Members of the FSMC in relation to </w:t>
            </w:r>
            <w:r w:rsidR="00F80949">
              <w:t xml:space="preserve">key </w:t>
            </w:r>
            <w:r>
              <w:t xml:space="preserve">fire service industrial relations and pension matters at present.  </w:t>
            </w:r>
          </w:p>
          <w:p w14:paraId="5EE74DC3" w14:textId="77777777" w:rsidR="00121424" w:rsidRDefault="00121424"/>
          <w:p w14:paraId="0D73DE75" w14:textId="77777777" w:rsidR="00F80949" w:rsidRDefault="00121424">
            <w:r>
              <w:t>Gill also stated that</w:t>
            </w:r>
            <w:r w:rsidR="00A763F6">
              <w:t xml:space="preserve"> work continued on the </w:t>
            </w:r>
            <w:r w:rsidR="00F80949">
              <w:t xml:space="preserve">NJC’s </w:t>
            </w:r>
            <w:r w:rsidR="00A763F6">
              <w:t xml:space="preserve">‘broadening the role’ negotiation. Matters within NJC control were progressing well such as constructive discussion with the employees’ side of the NJC on the content of a broadened role. </w:t>
            </w:r>
          </w:p>
          <w:p w14:paraId="2D427DB4" w14:textId="77777777" w:rsidR="00F80949" w:rsidRDefault="00F80949"/>
          <w:p w14:paraId="6A9F0ED3" w14:textId="48FFB74E" w:rsidR="00121424" w:rsidRDefault="00A763F6">
            <w:r>
              <w:t>Members were aware that lobbying of governments</w:t>
            </w:r>
            <w:r w:rsidR="006F114B">
              <w:t xml:space="preserve"> across the UK </w:t>
            </w:r>
            <w:r>
              <w:t>in respect of necessary additional funding was also taking place</w:t>
            </w:r>
            <w:r w:rsidR="006F114B">
              <w:t xml:space="preserve"> and the need for a timely outcome from all</w:t>
            </w:r>
            <w:r>
              <w:t xml:space="preserve">.  </w:t>
            </w:r>
          </w:p>
          <w:p w14:paraId="5AB2C6C7" w14:textId="77777777" w:rsidR="00732D6A" w:rsidRDefault="00732D6A"/>
          <w:p w14:paraId="73089E73" w14:textId="3A196F81" w:rsidR="00121424" w:rsidRDefault="00121424">
            <w:pPr>
              <w:pStyle w:val="ListParagraph"/>
              <w:numPr>
                <w:ilvl w:val="0"/>
                <w:numId w:val="22"/>
              </w:numPr>
            </w:pPr>
            <w:r>
              <w:t xml:space="preserve">Since this report had been published, NJC </w:t>
            </w:r>
            <w:r w:rsidR="00A763F6">
              <w:t xml:space="preserve">representatives </w:t>
            </w:r>
            <w:r>
              <w:t xml:space="preserve">had held their second meeting </w:t>
            </w:r>
            <w:r w:rsidR="00A763F6">
              <w:t xml:space="preserve">with the Minister </w:t>
            </w:r>
            <w:r>
              <w:t xml:space="preserve">in Wales. </w:t>
            </w:r>
            <w:r w:rsidR="00A763F6">
              <w:t xml:space="preserve">This meeting had been more encouraging in tone and it was agreed to undertake </w:t>
            </w:r>
            <w:r w:rsidR="00F80949">
              <w:t xml:space="preserve">further </w:t>
            </w:r>
            <w:r w:rsidR="00A763F6">
              <w:t>work at officer</w:t>
            </w:r>
            <w:r w:rsidR="00F80949">
              <w:t>/civil servant</w:t>
            </w:r>
            <w:r w:rsidR="00A763F6">
              <w:t xml:space="preserve"> level over the next couple of months. .  </w:t>
            </w:r>
          </w:p>
          <w:p w14:paraId="6F4A4839" w14:textId="1780A1DA" w:rsidR="00F80949" w:rsidRDefault="00A763F6">
            <w:pPr>
              <w:pStyle w:val="ListParagraph"/>
              <w:numPr>
                <w:ilvl w:val="0"/>
                <w:numId w:val="22"/>
              </w:numPr>
            </w:pPr>
            <w:r>
              <w:t xml:space="preserve">A </w:t>
            </w:r>
            <w:r w:rsidR="00121424">
              <w:t xml:space="preserve">meeting with the </w:t>
            </w:r>
            <w:r>
              <w:t xml:space="preserve">new Minister in Scotland </w:t>
            </w:r>
            <w:r w:rsidR="00121424">
              <w:t xml:space="preserve">was planned for the </w:t>
            </w:r>
            <w:r>
              <w:t xml:space="preserve">following </w:t>
            </w:r>
            <w:r w:rsidR="00121424">
              <w:t>week</w:t>
            </w:r>
            <w:r>
              <w:t xml:space="preserve">. </w:t>
            </w:r>
          </w:p>
          <w:p w14:paraId="7F578E96" w14:textId="7BA8F7F1" w:rsidR="00121424" w:rsidRDefault="00F80949" w:rsidP="00732D6A">
            <w:pPr>
              <w:pStyle w:val="ListParagraph"/>
              <w:numPr>
                <w:ilvl w:val="0"/>
                <w:numId w:val="22"/>
              </w:numPr>
            </w:pPr>
            <w:r>
              <w:t>Discussions were on-going with the Home Office.</w:t>
            </w:r>
            <w:r w:rsidR="00121424">
              <w:t xml:space="preserve">  </w:t>
            </w:r>
          </w:p>
          <w:p w14:paraId="6644032C" w14:textId="3BE4D5A5" w:rsidR="00F80949" w:rsidRDefault="00F80949" w:rsidP="00F80949"/>
          <w:p w14:paraId="4C7EF133" w14:textId="627CF6A7" w:rsidR="00121424" w:rsidRDefault="00F80949" w:rsidP="00F80949">
            <w:r>
              <w:lastRenderedPageBreak/>
              <w:t>The National Employers had invited</w:t>
            </w:r>
            <w:r w:rsidR="00121424">
              <w:t xml:space="preserve"> Chair</w:t>
            </w:r>
            <w:r>
              <w:t>s</w:t>
            </w:r>
            <w:r w:rsidR="00121424">
              <w:t xml:space="preserve"> and Chiefs</w:t>
            </w:r>
            <w:r>
              <w:t xml:space="preserve"> to attend one of three update meetings that would be held over the next few weeks</w:t>
            </w:r>
            <w:r w:rsidR="00121424">
              <w:t xml:space="preserve">. </w:t>
            </w:r>
            <w:r>
              <w:t xml:space="preserve">They would cover the broadening the role negotiation and the potential to apply a pay award while those talks continue, which would likely be effective from 1 July 2018.   </w:t>
            </w:r>
          </w:p>
          <w:p w14:paraId="1656DE9A" w14:textId="77777777" w:rsidR="00121424" w:rsidRDefault="00121424"/>
          <w:p w14:paraId="3089BB91" w14:textId="236DF851" w:rsidR="00F80949" w:rsidRDefault="00F80949">
            <w:r>
              <w:t xml:space="preserve">Members noted the pension issues also contained within the report. </w:t>
            </w:r>
          </w:p>
          <w:p w14:paraId="30601F1E" w14:textId="77777777" w:rsidR="006F114B" w:rsidRDefault="006F114B"/>
          <w:p w14:paraId="1DA683AD" w14:textId="3AC26553" w:rsidR="00121424" w:rsidRDefault="00121424">
            <w:r>
              <w:t xml:space="preserve">The Chair thanked Gill </w:t>
            </w:r>
            <w:r w:rsidR="00F80949">
              <w:t xml:space="preserve">and Clair </w:t>
            </w:r>
            <w:r>
              <w:t>for the update and invited members to comment:</w:t>
            </w:r>
          </w:p>
          <w:p w14:paraId="18165380" w14:textId="77777777" w:rsidR="00121424" w:rsidRDefault="00121424"/>
          <w:p w14:paraId="0376CAEF" w14:textId="6F0F52CF" w:rsidR="00121424" w:rsidRDefault="00121424" w:rsidP="005453EB">
            <w:r>
              <w:t>Members thanked officers for their hard work on th</w:t>
            </w:r>
            <w:r w:rsidR="00F80949">
              <w:t>ese</w:t>
            </w:r>
            <w:r>
              <w:t xml:space="preserve"> important matter</w:t>
            </w:r>
            <w:r w:rsidR="00F80949">
              <w:t>s</w:t>
            </w:r>
            <w:r>
              <w:t xml:space="preserve">.  Members present at the most recent </w:t>
            </w:r>
            <w:r w:rsidR="00F80949">
              <w:t xml:space="preserve">NJC </w:t>
            </w:r>
            <w:r>
              <w:t xml:space="preserve">meeting </w:t>
            </w:r>
            <w:r w:rsidR="00F80949">
              <w:t xml:space="preserve">reported that it had been </w:t>
            </w:r>
            <w:r>
              <w:t xml:space="preserve">an extremely constructive and positive meeting.  </w:t>
            </w:r>
          </w:p>
          <w:p w14:paraId="7F53F475" w14:textId="77777777" w:rsidR="00121424" w:rsidRDefault="00121424"/>
          <w:p w14:paraId="52D63133" w14:textId="77777777" w:rsidR="00121424" w:rsidRDefault="00121424">
            <w:r>
              <w:t>The Chair thanked Members for their comments.</w:t>
            </w:r>
          </w:p>
          <w:p w14:paraId="7E2A65BD" w14:textId="77777777" w:rsidR="00121424" w:rsidRDefault="00121424"/>
          <w:p w14:paraId="3B8DF94C" w14:textId="77777777" w:rsidR="00121424" w:rsidRDefault="00121424">
            <w:r>
              <w:t>Action:</w:t>
            </w:r>
          </w:p>
          <w:p w14:paraId="50A1B957" w14:textId="77777777" w:rsidR="00121424" w:rsidRDefault="00121424"/>
          <w:p w14:paraId="67502B8D" w14:textId="77777777" w:rsidR="00121424" w:rsidRDefault="00121424">
            <w:pPr>
              <w:pStyle w:val="ListParagraph"/>
              <w:numPr>
                <w:ilvl w:val="0"/>
                <w:numId w:val="22"/>
              </w:numPr>
            </w:pPr>
            <w:r>
              <w:t xml:space="preserve">Members noted the update.  </w:t>
            </w:r>
          </w:p>
          <w:p w14:paraId="09A39E1D" w14:textId="77777777" w:rsidR="00121424" w:rsidRPr="0030558B" w:rsidRDefault="00121424" w:rsidP="00121424">
            <w:pPr>
              <w:widowControl w:val="0"/>
            </w:pPr>
          </w:p>
        </w:tc>
        <w:tc>
          <w:tcPr>
            <w:tcW w:w="1584" w:type="dxa"/>
          </w:tcPr>
          <w:p w14:paraId="64F56280" w14:textId="77777777" w:rsidR="00121424" w:rsidRPr="002F7636" w:rsidRDefault="00121424" w:rsidP="00121424">
            <w:pPr>
              <w:widowControl w:val="0"/>
              <w:jc w:val="right"/>
              <w:rPr>
                <w:bCs/>
              </w:rPr>
            </w:pPr>
          </w:p>
        </w:tc>
      </w:tr>
    </w:tbl>
    <w:p w14:paraId="4404A8DD" w14:textId="77777777" w:rsidR="00121424" w:rsidRDefault="00121424">
      <w:pPr>
        <w:rPr>
          <w:vanish/>
        </w:rPr>
      </w:pPr>
      <w:r>
        <w:rPr>
          <w:vanish/>
        </w:rPr>
        <w:lastRenderedPageBreak/>
        <w:t>&lt;/AI11&gt;</w:t>
      </w:r>
    </w:p>
    <w:p w14:paraId="01CEF3B1" w14:textId="77777777" w:rsidR="00121424" w:rsidRDefault="00121424">
      <w:pPr>
        <w:rPr>
          <w:vanish/>
        </w:rPr>
      </w:pPr>
      <w:r>
        <w:rPr>
          <w:vanish/>
        </w:rPr>
        <w:t>&lt;AI12&gt;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0FF82C99" w14:textId="77777777" w:rsidTr="00121424">
        <w:tc>
          <w:tcPr>
            <w:tcW w:w="720" w:type="dxa"/>
          </w:tcPr>
          <w:p w14:paraId="7B6772C3" w14:textId="4CF892C9" w:rsidR="00121424" w:rsidRPr="00854DC0" w:rsidRDefault="00854DC0" w:rsidP="00854DC0">
            <w:pPr>
              <w:rPr>
                <w:b/>
                <w:szCs w:val="22"/>
              </w:rPr>
            </w:pPr>
            <w:r w:rsidRPr="00854DC0">
              <w:rPr>
                <w:b/>
                <w:szCs w:val="22"/>
                <w:bdr w:val="nil"/>
              </w:rPr>
              <w:t>9</w:t>
            </w:r>
            <w:r w:rsidR="00121424" w:rsidRPr="00854DC0">
              <w:rPr>
                <w:b/>
                <w:szCs w:val="22"/>
                <w:bdr w:val="nil"/>
              </w:rPr>
              <w:t xml:space="preserve"> </w:t>
            </w:r>
          </w:p>
        </w:tc>
        <w:tc>
          <w:tcPr>
            <w:tcW w:w="7488" w:type="dxa"/>
          </w:tcPr>
          <w:p w14:paraId="4AAA9C27" w14:textId="77777777" w:rsidR="00121424" w:rsidRDefault="00121424" w:rsidP="00121424">
            <w:pPr>
              <w:widowControl w:val="0"/>
              <w:rPr>
                <w:rFonts w:ascii="Arial Bold" w:hAnsi="Arial Bold"/>
                <w:b/>
                <w:szCs w:val="22"/>
              </w:rPr>
            </w:pPr>
            <w:r>
              <w:rPr>
                <w:rFonts w:ascii="Arial Bold" w:hAnsi="Arial Bold"/>
                <w:b/>
                <w:szCs w:val="22"/>
                <w:bdr w:val="nil"/>
              </w:rPr>
              <w:t>Outside Bodies - verbal update from Members</w:t>
            </w:r>
          </w:p>
          <w:p w14:paraId="0E355192" w14:textId="77777777" w:rsidR="00121424" w:rsidRPr="00CE3DD7" w:rsidRDefault="00121424" w:rsidP="00121424">
            <w:pPr>
              <w:widowControl w:val="0"/>
              <w:rPr>
                <w:rFonts w:ascii="Arial Bold" w:hAnsi="Arial Bold"/>
                <w:b/>
              </w:rPr>
            </w:pPr>
            <w:r w:rsidRPr="00CE3DD7">
              <w:rPr>
                <w:rFonts w:ascii="Arial Bold" w:hAnsi="Arial Bold"/>
                <w:b/>
              </w:rPr>
              <w:t xml:space="preserve"> </w:t>
            </w:r>
          </w:p>
        </w:tc>
        <w:tc>
          <w:tcPr>
            <w:tcW w:w="1584" w:type="dxa"/>
          </w:tcPr>
          <w:p w14:paraId="2E8719DE" w14:textId="77777777" w:rsidR="00121424" w:rsidRPr="001E126B" w:rsidRDefault="00121424" w:rsidP="00121424">
            <w:pPr>
              <w:widowControl w:val="0"/>
              <w:rPr>
                <w:bCs/>
              </w:rPr>
            </w:pPr>
          </w:p>
        </w:tc>
      </w:tr>
      <w:tr w:rsidR="00121424" w:rsidRPr="002F7636" w14:paraId="23296056" w14:textId="77777777" w:rsidTr="00121424">
        <w:tc>
          <w:tcPr>
            <w:tcW w:w="720" w:type="dxa"/>
          </w:tcPr>
          <w:p w14:paraId="3ED39FFB" w14:textId="77777777" w:rsidR="00121424" w:rsidRDefault="00121424" w:rsidP="00121424"/>
        </w:tc>
        <w:tc>
          <w:tcPr>
            <w:tcW w:w="7488" w:type="dxa"/>
          </w:tcPr>
          <w:p w14:paraId="57AD3514" w14:textId="77777777" w:rsidR="00121424" w:rsidRDefault="00121424">
            <w:r>
              <w:t xml:space="preserve">Members gave no update in relation to their Outside Bodies appointments.  </w:t>
            </w:r>
          </w:p>
          <w:p w14:paraId="2ADA1263" w14:textId="77777777" w:rsidR="00121424" w:rsidRPr="0030558B" w:rsidRDefault="00121424" w:rsidP="00121424">
            <w:pPr>
              <w:widowControl w:val="0"/>
            </w:pPr>
          </w:p>
        </w:tc>
        <w:tc>
          <w:tcPr>
            <w:tcW w:w="1584" w:type="dxa"/>
          </w:tcPr>
          <w:p w14:paraId="0B003CCE" w14:textId="77777777" w:rsidR="00121424" w:rsidRPr="002F7636" w:rsidRDefault="00121424" w:rsidP="00121424">
            <w:pPr>
              <w:widowControl w:val="0"/>
              <w:jc w:val="right"/>
              <w:rPr>
                <w:bCs/>
              </w:rPr>
            </w:pPr>
          </w:p>
        </w:tc>
      </w:tr>
    </w:tbl>
    <w:p w14:paraId="0561913F" w14:textId="77777777" w:rsidR="00121424" w:rsidRDefault="00121424">
      <w:pPr>
        <w:rPr>
          <w:vanish/>
        </w:rPr>
      </w:pPr>
      <w:r>
        <w:rPr>
          <w:vanish/>
        </w:rPr>
        <w:t>&lt;/AI12&gt;</w:t>
      </w:r>
    </w:p>
    <w:p w14:paraId="0B0DD4BD" w14:textId="77777777" w:rsidR="00121424" w:rsidRDefault="00121424">
      <w:pPr>
        <w:rPr>
          <w:vanish/>
        </w:rPr>
      </w:pPr>
      <w:r>
        <w:rPr>
          <w:vanish/>
        </w:rPr>
        <w:t>&lt;AI13&gt;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6316D6E4" w14:textId="77777777" w:rsidTr="00121424">
        <w:tc>
          <w:tcPr>
            <w:tcW w:w="720" w:type="dxa"/>
          </w:tcPr>
          <w:p w14:paraId="2CA708A4" w14:textId="77240BD9" w:rsidR="00121424" w:rsidRPr="00854DC0" w:rsidRDefault="00854DC0" w:rsidP="00854DC0">
            <w:pPr>
              <w:rPr>
                <w:b/>
                <w:szCs w:val="22"/>
              </w:rPr>
            </w:pPr>
            <w:r w:rsidRPr="00854DC0">
              <w:rPr>
                <w:b/>
                <w:szCs w:val="22"/>
                <w:bdr w:val="nil"/>
              </w:rPr>
              <w:t>10</w:t>
            </w:r>
            <w:r w:rsidR="00121424" w:rsidRPr="00854DC0">
              <w:rPr>
                <w:b/>
                <w:szCs w:val="22"/>
                <w:bdr w:val="nil"/>
              </w:rPr>
              <w:t xml:space="preserve"> </w:t>
            </w:r>
          </w:p>
        </w:tc>
        <w:tc>
          <w:tcPr>
            <w:tcW w:w="7488" w:type="dxa"/>
          </w:tcPr>
          <w:p w14:paraId="1F0334FA" w14:textId="77777777" w:rsidR="00121424" w:rsidRDefault="00121424" w:rsidP="00121424">
            <w:pPr>
              <w:widowControl w:val="0"/>
              <w:rPr>
                <w:rFonts w:ascii="Arial Bold" w:hAnsi="Arial Bold"/>
                <w:b/>
                <w:szCs w:val="22"/>
              </w:rPr>
            </w:pPr>
            <w:r>
              <w:rPr>
                <w:rFonts w:ascii="Arial Bold" w:hAnsi="Arial Bold"/>
                <w:b/>
                <w:szCs w:val="22"/>
                <w:bdr w:val="nil"/>
              </w:rPr>
              <w:t>Fire Services Management Committee Update Paper</w:t>
            </w:r>
          </w:p>
          <w:p w14:paraId="5914138A" w14:textId="77777777" w:rsidR="00121424" w:rsidRPr="00CE3DD7" w:rsidRDefault="00121424" w:rsidP="00121424">
            <w:pPr>
              <w:widowControl w:val="0"/>
              <w:rPr>
                <w:rFonts w:ascii="Arial Bold" w:hAnsi="Arial Bold"/>
                <w:b/>
              </w:rPr>
            </w:pPr>
            <w:r w:rsidRPr="00CE3DD7">
              <w:rPr>
                <w:rFonts w:ascii="Arial Bold" w:hAnsi="Arial Bold"/>
                <w:b/>
              </w:rPr>
              <w:t xml:space="preserve"> </w:t>
            </w:r>
          </w:p>
        </w:tc>
        <w:tc>
          <w:tcPr>
            <w:tcW w:w="1584" w:type="dxa"/>
          </w:tcPr>
          <w:p w14:paraId="723E823A" w14:textId="77777777" w:rsidR="00121424" w:rsidRPr="001E126B" w:rsidRDefault="00121424" w:rsidP="00121424">
            <w:pPr>
              <w:widowControl w:val="0"/>
              <w:rPr>
                <w:bCs/>
              </w:rPr>
            </w:pPr>
          </w:p>
        </w:tc>
      </w:tr>
      <w:tr w:rsidR="00121424" w:rsidRPr="002F7636" w14:paraId="1B746344" w14:textId="77777777" w:rsidTr="00121424">
        <w:tc>
          <w:tcPr>
            <w:tcW w:w="720" w:type="dxa"/>
          </w:tcPr>
          <w:p w14:paraId="7E3ED15A" w14:textId="77777777" w:rsidR="00121424" w:rsidRDefault="00121424" w:rsidP="00121424"/>
        </w:tc>
        <w:tc>
          <w:tcPr>
            <w:tcW w:w="7488" w:type="dxa"/>
          </w:tcPr>
          <w:p w14:paraId="4AF25272" w14:textId="77777777" w:rsidR="00121424" w:rsidRDefault="00121424">
            <w:r>
              <w:t xml:space="preserve">The Chair invited Lucy Ellender, Adviser, to introduce the item.  </w:t>
            </w:r>
          </w:p>
          <w:p w14:paraId="4D51B6DB" w14:textId="77777777" w:rsidR="00121424" w:rsidRDefault="00121424"/>
          <w:p w14:paraId="52E0C86C" w14:textId="77777777" w:rsidR="00121424" w:rsidRDefault="00121424">
            <w:r>
              <w:t xml:space="preserve">Lucy stated that the report outlines the issues of interest to the FSMC not covered under other items on the agenda.  </w:t>
            </w:r>
          </w:p>
          <w:p w14:paraId="1475C169" w14:textId="77777777" w:rsidR="00121424" w:rsidRDefault="00121424"/>
          <w:p w14:paraId="04899B63" w14:textId="77777777" w:rsidR="00121424" w:rsidRDefault="00121424">
            <w:r>
              <w:t>The Chair invited Members to comment:</w:t>
            </w:r>
          </w:p>
          <w:p w14:paraId="2E1AC7F5" w14:textId="77777777" w:rsidR="00121424" w:rsidRDefault="00121424"/>
          <w:p w14:paraId="5475D52C" w14:textId="0540CAF7" w:rsidR="00121424" w:rsidRDefault="00121424">
            <w:pPr>
              <w:pStyle w:val="ListParagraph"/>
              <w:numPr>
                <w:ilvl w:val="0"/>
                <w:numId w:val="25"/>
              </w:numPr>
            </w:pPr>
            <w:r>
              <w:t xml:space="preserve">Members discussed </w:t>
            </w:r>
            <w:r w:rsidR="00A04D24">
              <w:t xml:space="preserve">the assessment of the Police and Crime Commissioner for </w:t>
            </w:r>
            <w:r>
              <w:t>North Yorkshire’s</w:t>
            </w:r>
            <w:r w:rsidR="00732D6A">
              <w:t xml:space="preserve"> </w:t>
            </w:r>
            <w:r w:rsidR="00A04D24">
              <w:t xml:space="preserve">business case </w:t>
            </w:r>
            <w:r>
              <w:t xml:space="preserve">in relation to a possible </w:t>
            </w:r>
            <w:r w:rsidR="00A04D24">
              <w:t>transfer of governance to</w:t>
            </w:r>
            <w:r>
              <w:t xml:space="preserve"> the Police and Crime Commissioner (PCC). Members also stated that there had been no feedback from the inspectors.  </w:t>
            </w:r>
          </w:p>
          <w:p w14:paraId="477FEAA7" w14:textId="77777777" w:rsidR="00121424" w:rsidRDefault="00121424"/>
          <w:p w14:paraId="1159D134" w14:textId="77777777" w:rsidR="00121424" w:rsidRDefault="00121424">
            <w:r>
              <w:t>Action:</w:t>
            </w:r>
          </w:p>
          <w:p w14:paraId="3DBB64C6" w14:textId="77777777" w:rsidR="00121424" w:rsidRDefault="00121424"/>
          <w:p w14:paraId="5915D233" w14:textId="77777777" w:rsidR="00121424" w:rsidRDefault="00121424">
            <w:pPr>
              <w:pStyle w:val="ListParagraph"/>
              <w:numPr>
                <w:ilvl w:val="0"/>
                <w:numId w:val="25"/>
              </w:numPr>
            </w:pPr>
            <w:r>
              <w:t xml:space="preserve">Members noted the update.  </w:t>
            </w:r>
          </w:p>
          <w:p w14:paraId="352DD94D" w14:textId="21B70BB9" w:rsidR="00121424" w:rsidRDefault="00121424">
            <w:pPr>
              <w:pStyle w:val="ListParagraph"/>
              <w:numPr>
                <w:ilvl w:val="0"/>
                <w:numId w:val="25"/>
              </w:numPr>
            </w:pPr>
            <w:r>
              <w:t xml:space="preserve">Lucy to find out more information on </w:t>
            </w:r>
            <w:r w:rsidR="00A04D24">
              <w:t xml:space="preserve">the assessment of </w:t>
            </w:r>
            <w:r>
              <w:t xml:space="preserve">North Yorkshire’s </w:t>
            </w:r>
            <w:r w:rsidR="00A04D24">
              <w:t>business case.</w:t>
            </w:r>
          </w:p>
          <w:p w14:paraId="3AF63298" w14:textId="77777777" w:rsidR="00121424" w:rsidRPr="0030558B" w:rsidRDefault="00121424" w:rsidP="00121424">
            <w:pPr>
              <w:widowControl w:val="0"/>
            </w:pPr>
          </w:p>
        </w:tc>
        <w:tc>
          <w:tcPr>
            <w:tcW w:w="1584" w:type="dxa"/>
          </w:tcPr>
          <w:p w14:paraId="11FFBFF9" w14:textId="77777777" w:rsidR="00121424" w:rsidRPr="002F7636" w:rsidRDefault="00121424" w:rsidP="00121424">
            <w:pPr>
              <w:widowControl w:val="0"/>
              <w:jc w:val="right"/>
              <w:rPr>
                <w:bCs/>
              </w:rPr>
            </w:pPr>
          </w:p>
        </w:tc>
      </w:tr>
    </w:tbl>
    <w:p w14:paraId="5B10D6D5" w14:textId="77777777" w:rsidR="00121424" w:rsidRDefault="00121424">
      <w:pPr>
        <w:rPr>
          <w:vanish/>
        </w:rPr>
      </w:pPr>
      <w:r>
        <w:rPr>
          <w:vanish/>
        </w:rPr>
        <w:t>&lt;/AI13&gt;</w:t>
      </w:r>
    </w:p>
    <w:p w14:paraId="300E8CE3" w14:textId="77777777" w:rsidR="00121424" w:rsidRDefault="00121424">
      <w:pPr>
        <w:rPr>
          <w:vanish/>
        </w:rPr>
      </w:pPr>
      <w:r>
        <w:rPr>
          <w:vanish/>
        </w:rPr>
        <w:t>&lt;AI14&gt;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66C046C7" w14:textId="77777777" w:rsidTr="00121424">
        <w:tc>
          <w:tcPr>
            <w:tcW w:w="720" w:type="dxa"/>
          </w:tcPr>
          <w:p w14:paraId="393F9C55" w14:textId="3CE77413" w:rsidR="00121424" w:rsidRPr="00854DC0" w:rsidRDefault="00854DC0" w:rsidP="00854DC0">
            <w:pPr>
              <w:rPr>
                <w:b/>
                <w:szCs w:val="22"/>
              </w:rPr>
            </w:pPr>
            <w:r w:rsidRPr="00854DC0">
              <w:rPr>
                <w:b/>
                <w:szCs w:val="22"/>
                <w:bdr w:val="nil"/>
              </w:rPr>
              <w:t>11</w:t>
            </w:r>
            <w:r w:rsidR="00121424" w:rsidRPr="00854DC0">
              <w:rPr>
                <w:b/>
                <w:szCs w:val="22"/>
                <w:bdr w:val="nil"/>
              </w:rPr>
              <w:t xml:space="preserve"> </w:t>
            </w:r>
          </w:p>
        </w:tc>
        <w:tc>
          <w:tcPr>
            <w:tcW w:w="7488" w:type="dxa"/>
          </w:tcPr>
          <w:p w14:paraId="585D47BD" w14:textId="77777777" w:rsidR="00121424" w:rsidRDefault="00121424" w:rsidP="00121424">
            <w:pPr>
              <w:widowControl w:val="0"/>
              <w:rPr>
                <w:rFonts w:ascii="Arial Bold" w:hAnsi="Arial Bold"/>
                <w:b/>
                <w:szCs w:val="22"/>
              </w:rPr>
            </w:pPr>
            <w:r>
              <w:rPr>
                <w:rFonts w:ascii="Arial Bold" w:hAnsi="Arial Bold"/>
                <w:b/>
                <w:szCs w:val="22"/>
                <w:bdr w:val="nil"/>
              </w:rPr>
              <w:t>Note of last Fire Services Management Committee meeting</w:t>
            </w:r>
          </w:p>
          <w:p w14:paraId="0D95F5DB" w14:textId="77777777" w:rsidR="00121424" w:rsidRPr="00CE3DD7" w:rsidRDefault="00121424" w:rsidP="00121424">
            <w:pPr>
              <w:widowControl w:val="0"/>
              <w:rPr>
                <w:rFonts w:ascii="Arial Bold" w:hAnsi="Arial Bold"/>
                <w:b/>
              </w:rPr>
            </w:pPr>
            <w:r w:rsidRPr="00CE3DD7">
              <w:rPr>
                <w:rFonts w:ascii="Arial Bold" w:hAnsi="Arial Bold"/>
                <w:b/>
              </w:rPr>
              <w:t xml:space="preserve"> </w:t>
            </w:r>
          </w:p>
        </w:tc>
        <w:tc>
          <w:tcPr>
            <w:tcW w:w="1584" w:type="dxa"/>
          </w:tcPr>
          <w:p w14:paraId="4D057E04" w14:textId="77777777" w:rsidR="00121424" w:rsidRPr="001E126B" w:rsidRDefault="00121424" w:rsidP="00121424">
            <w:pPr>
              <w:widowControl w:val="0"/>
              <w:rPr>
                <w:bCs/>
              </w:rPr>
            </w:pPr>
          </w:p>
        </w:tc>
      </w:tr>
      <w:tr w:rsidR="00121424" w:rsidRPr="002F7636" w14:paraId="798B887C" w14:textId="77777777" w:rsidTr="00121424">
        <w:tc>
          <w:tcPr>
            <w:tcW w:w="720" w:type="dxa"/>
          </w:tcPr>
          <w:p w14:paraId="79682CA3" w14:textId="77777777" w:rsidR="00121424" w:rsidRDefault="00121424" w:rsidP="00121424"/>
        </w:tc>
        <w:tc>
          <w:tcPr>
            <w:tcW w:w="7488" w:type="dxa"/>
          </w:tcPr>
          <w:p w14:paraId="2C855C15" w14:textId="12875E42" w:rsidR="00121424" w:rsidRDefault="00121424">
            <w:r>
              <w:t>The Board agreed to the Notes of the previous FSMC on 12 March 2018</w:t>
            </w:r>
            <w:r w:rsidR="00A04D24">
              <w:t>, with the correction that Cllr Nick Chard had attended the meeting</w:t>
            </w:r>
            <w:r>
              <w:t>.</w:t>
            </w:r>
          </w:p>
          <w:p w14:paraId="132A56A4" w14:textId="77777777" w:rsidR="00121424" w:rsidRPr="0030558B" w:rsidRDefault="00121424" w:rsidP="00121424">
            <w:pPr>
              <w:widowControl w:val="0"/>
            </w:pPr>
          </w:p>
        </w:tc>
        <w:tc>
          <w:tcPr>
            <w:tcW w:w="1584" w:type="dxa"/>
          </w:tcPr>
          <w:p w14:paraId="5A4A9038" w14:textId="77777777" w:rsidR="00121424" w:rsidRPr="002F7636" w:rsidRDefault="00121424" w:rsidP="00121424">
            <w:pPr>
              <w:widowControl w:val="0"/>
              <w:jc w:val="right"/>
              <w:rPr>
                <w:bCs/>
              </w:rPr>
            </w:pPr>
          </w:p>
        </w:tc>
      </w:tr>
    </w:tbl>
    <w:p w14:paraId="78FFFC92" w14:textId="77777777" w:rsidR="00121424" w:rsidRDefault="00121424">
      <w:pPr>
        <w:rPr>
          <w:vanish/>
        </w:rPr>
      </w:pPr>
      <w:r>
        <w:rPr>
          <w:vanish/>
        </w:rPr>
        <w:t>&lt;/AI14&gt;</w:t>
      </w:r>
    </w:p>
    <w:p w14:paraId="0F89733D" w14:textId="77777777" w:rsidR="00121424" w:rsidRDefault="00121424">
      <w:pPr>
        <w:rPr>
          <w:vanish/>
        </w:rPr>
      </w:pPr>
      <w:r>
        <w:rPr>
          <w:vanish/>
        </w:rPr>
        <w:t>&lt;TRAILER_SECTION&gt;</w:t>
      </w:r>
    </w:p>
    <w:p w14:paraId="2716AAED" w14:textId="77777777" w:rsidR="00121424" w:rsidRDefault="00121424"/>
    <w:p w14:paraId="2BA80FAE" w14:textId="06496F35" w:rsidR="00121424" w:rsidRPr="001F2D91" w:rsidRDefault="00121424" w:rsidP="00121424">
      <w:pPr>
        <w:ind w:left="-720"/>
        <w:rPr>
          <w:b/>
          <w:u w:val="single"/>
        </w:rPr>
      </w:pPr>
      <w:r w:rsidRPr="001F2D91">
        <w:rPr>
          <w:b/>
          <w:u w:val="single"/>
        </w:rPr>
        <w:lastRenderedPageBreak/>
        <w:t>Appendix A -</w:t>
      </w:r>
      <w:r w:rsidR="00732D6A">
        <w:rPr>
          <w:b/>
          <w:u w:val="single"/>
        </w:rPr>
        <w:t xml:space="preserve"> </w:t>
      </w:r>
      <w:r w:rsidRPr="001F2D91">
        <w:rPr>
          <w:b/>
          <w:u w:val="single"/>
        </w:rPr>
        <w:t xml:space="preserve">Attendance </w:t>
      </w:r>
    </w:p>
    <w:p w14:paraId="696E47EC" w14:textId="77777777" w:rsidR="00121424" w:rsidRDefault="00121424" w:rsidP="00121424"/>
    <w:tbl>
      <w:tblPr>
        <w:tblW w:w="9504" w:type="dxa"/>
        <w:tblInd w:w="-720" w:type="dxa"/>
        <w:tblLayout w:type="fixed"/>
        <w:tblLook w:val="04A0" w:firstRow="1" w:lastRow="0" w:firstColumn="1" w:lastColumn="0" w:noHBand="0" w:noVBand="1"/>
      </w:tblPr>
      <w:tblGrid>
        <w:gridCol w:w="2099"/>
        <w:gridCol w:w="2796"/>
        <w:gridCol w:w="4609"/>
      </w:tblGrid>
      <w:tr w:rsidR="00121424" w14:paraId="05E70F80" w14:textId="77777777" w:rsidTr="00121424">
        <w:tc>
          <w:tcPr>
            <w:tcW w:w="2160" w:type="dxa"/>
            <w:shd w:val="clear" w:color="auto" w:fill="BFBFBF"/>
          </w:tcPr>
          <w:p w14:paraId="46CA0E0A" w14:textId="77777777" w:rsidR="00121424" w:rsidRDefault="00121424" w:rsidP="00121424">
            <w:pPr>
              <w:jc w:val="both"/>
            </w:pPr>
            <w:r>
              <w:t>Position/Role</w:t>
            </w:r>
          </w:p>
        </w:tc>
        <w:tc>
          <w:tcPr>
            <w:tcW w:w="2880" w:type="dxa"/>
            <w:shd w:val="clear" w:color="auto" w:fill="BFBFBF"/>
          </w:tcPr>
          <w:p w14:paraId="50895F49" w14:textId="77777777" w:rsidR="00121424" w:rsidRDefault="00121424" w:rsidP="00121424">
            <w:pPr>
              <w:jc w:val="both"/>
            </w:pPr>
            <w:r>
              <w:t>Councillor</w:t>
            </w:r>
          </w:p>
        </w:tc>
        <w:tc>
          <w:tcPr>
            <w:tcW w:w="4752" w:type="dxa"/>
            <w:shd w:val="clear" w:color="auto" w:fill="BFBFBF"/>
          </w:tcPr>
          <w:p w14:paraId="41196290" w14:textId="77777777" w:rsidR="00121424" w:rsidRDefault="00121424" w:rsidP="00121424">
            <w:pPr>
              <w:jc w:val="both"/>
            </w:pPr>
            <w:r>
              <w:t>Authority</w:t>
            </w:r>
          </w:p>
        </w:tc>
      </w:tr>
      <w:tr w:rsidR="00121424" w14:paraId="302C19B3" w14:textId="77777777" w:rsidTr="00121424">
        <w:tc>
          <w:tcPr>
            <w:tcW w:w="2160" w:type="dxa"/>
            <w:shd w:val="clear" w:color="auto" w:fill="auto"/>
          </w:tcPr>
          <w:p w14:paraId="0C4A452B" w14:textId="77777777" w:rsidR="00121424" w:rsidRDefault="00121424" w:rsidP="00121424">
            <w:pPr>
              <w:jc w:val="both"/>
            </w:pPr>
          </w:p>
        </w:tc>
        <w:tc>
          <w:tcPr>
            <w:tcW w:w="2880" w:type="dxa"/>
            <w:shd w:val="clear" w:color="auto" w:fill="auto"/>
          </w:tcPr>
          <w:p w14:paraId="184C47C8" w14:textId="77777777" w:rsidR="00121424" w:rsidRDefault="00121424" w:rsidP="00121424">
            <w:pPr>
              <w:jc w:val="both"/>
            </w:pPr>
          </w:p>
        </w:tc>
        <w:tc>
          <w:tcPr>
            <w:tcW w:w="4752" w:type="dxa"/>
            <w:shd w:val="clear" w:color="auto" w:fill="auto"/>
          </w:tcPr>
          <w:p w14:paraId="416A903C" w14:textId="77777777" w:rsidR="00121424" w:rsidRDefault="00121424" w:rsidP="00121424">
            <w:pPr>
              <w:jc w:val="both"/>
            </w:pPr>
          </w:p>
        </w:tc>
      </w:tr>
      <w:tr w:rsidR="00121424" w14:paraId="7556C523" w14:textId="77777777" w:rsidTr="00121424">
        <w:tc>
          <w:tcPr>
            <w:tcW w:w="2160" w:type="dxa"/>
            <w:shd w:val="clear" w:color="auto" w:fill="auto"/>
          </w:tcPr>
          <w:p w14:paraId="26E2C1F1" w14:textId="77777777" w:rsidR="00121424" w:rsidRDefault="00121424" w:rsidP="00121424">
            <w:pPr>
              <w:jc w:val="both"/>
            </w:pPr>
            <w:r>
              <w:t>Chairman</w:t>
            </w:r>
          </w:p>
        </w:tc>
        <w:tc>
          <w:tcPr>
            <w:tcW w:w="2880" w:type="dxa"/>
            <w:shd w:val="clear" w:color="auto" w:fill="auto"/>
          </w:tcPr>
          <w:p w14:paraId="64371330" w14:textId="40C37208" w:rsidR="00121424" w:rsidRDefault="009044BB" w:rsidP="00121424">
            <w:pPr>
              <w:jc w:val="both"/>
              <w:rPr>
                <w:vanish/>
              </w:rPr>
            </w:pPr>
            <w:r>
              <w:t>Councillor Ian Stephens</w:t>
            </w:r>
            <w:r w:rsidR="00121424">
              <w:rPr>
                <w:vanish/>
              </w:rPr>
              <w:fldChar w:fldCharType="begin"/>
            </w:r>
            <w:r w:rsidR="00121424">
              <w:rPr>
                <w:vanish/>
              </w:rPr>
              <w:instrText xml:space="preserve">DOCVARIABLE "ChairPresentRepresentingCells"  \* MERGEFORMAT </w:instrText>
            </w:r>
            <w:r w:rsidR="00121424">
              <w:rPr>
                <w:vanish/>
              </w:rPr>
              <w:fldChar w:fldCharType="separate"/>
            </w:r>
            <w:r w:rsidR="00121424">
              <w:rPr>
                <w:vanish/>
              </w:rPr>
              <w:t xml:space="preserve"> </w:t>
            </w:r>
            <w:r w:rsidR="00121424">
              <w:rPr>
                <w:vanish/>
              </w:rPr>
              <w:fldChar w:fldCharType="end"/>
            </w:r>
          </w:p>
        </w:tc>
        <w:tc>
          <w:tcPr>
            <w:tcW w:w="4752" w:type="dxa"/>
            <w:shd w:val="clear" w:color="auto" w:fill="auto"/>
          </w:tcPr>
          <w:p w14:paraId="2FE81412" w14:textId="289DD726" w:rsidR="00121424" w:rsidRDefault="009044BB" w:rsidP="00121424">
            <w:pPr>
              <w:jc w:val="both"/>
            </w:pPr>
            <w:r>
              <w:t xml:space="preserve">Isle of Wight Council </w:t>
            </w:r>
          </w:p>
        </w:tc>
      </w:tr>
    </w:tbl>
    <w:p w14:paraId="1CD5BE50" w14:textId="77777777" w:rsidR="00121424" w:rsidRPr="002E7053" w:rsidRDefault="00121424" w:rsidP="00121424">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121424" w14:paraId="16C4E6D8" w14:textId="77777777" w:rsidTr="00121424">
        <w:tc>
          <w:tcPr>
            <w:tcW w:w="2160" w:type="dxa"/>
            <w:shd w:val="clear" w:color="auto" w:fill="auto"/>
          </w:tcPr>
          <w:p w14:paraId="4EF2BA6F" w14:textId="77777777" w:rsidR="00121424" w:rsidRDefault="00121424" w:rsidP="00121424">
            <w:pPr>
              <w:jc w:val="both"/>
            </w:pPr>
            <w:r>
              <w:t>Vice-Chairman</w:t>
            </w:r>
          </w:p>
        </w:tc>
        <w:tc>
          <w:tcPr>
            <w:tcW w:w="2880" w:type="dxa"/>
            <w:shd w:val="clear" w:color="auto" w:fill="auto"/>
          </w:tcPr>
          <w:p w14:paraId="50E71714" w14:textId="61FCC78C" w:rsidR="00121424" w:rsidRDefault="00732D6A" w:rsidP="00121424">
            <w:pPr>
              <w:jc w:val="both"/>
              <w:rPr>
                <w:vanish/>
              </w:rPr>
            </w:pPr>
            <w:r>
              <w:t>Fiona Twycross</w:t>
            </w:r>
            <w:r w:rsidR="009044BB">
              <w:rPr>
                <w:vanish/>
              </w:rPr>
              <w:t>Fiona Twycross</w:t>
            </w:r>
            <w:r w:rsidR="00121424">
              <w:rPr>
                <w:vanish/>
              </w:rPr>
              <w:fldChar w:fldCharType="begin"/>
            </w:r>
            <w:r w:rsidR="00121424">
              <w:rPr>
                <w:vanish/>
              </w:rPr>
              <w:instrText xml:space="preserve">DOCVARIABLE "ViceChPresentRepresentingCells"  \* MERGEFORMAT </w:instrText>
            </w:r>
            <w:r w:rsidR="00121424">
              <w:rPr>
                <w:vanish/>
              </w:rPr>
              <w:fldChar w:fldCharType="separate"/>
            </w:r>
            <w:r w:rsidR="00121424">
              <w:rPr>
                <w:vanish/>
              </w:rPr>
              <w:t xml:space="preserve"> </w:t>
            </w:r>
            <w:r w:rsidR="00121424">
              <w:rPr>
                <w:vanish/>
              </w:rPr>
              <w:fldChar w:fldCharType="end"/>
            </w:r>
          </w:p>
        </w:tc>
        <w:tc>
          <w:tcPr>
            <w:tcW w:w="4752" w:type="dxa"/>
            <w:shd w:val="clear" w:color="auto" w:fill="auto"/>
          </w:tcPr>
          <w:p w14:paraId="4C6D438A" w14:textId="535703C4" w:rsidR="00121424" w:rsidRDefault="009044BB" w:rsidP="00121424">
            <w:pPr>
              <w:jc w:val="both"/>
            </w:pPr>
            <w:r>
              <w:t>Deputy Mayor for Fire and Resilience</w:t>
            </w:r>
          </w:p>
        </w:tc>
      </w:tr>
    </w:tbl>
    <w:p w14:paraId="1AD89A8D" w14:textId="77777777" w:rsidR="00121424" w:rsidRPr="001F2D91" w:rsidRDefault="00121424">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121424" w14:paraId="7D8CC5B3" w14:textId="77777777" w:rsidTr="00121424">
        <w:tc>
          <w:tcPr>
            <w:tcW w:w="2160" w:type="dxa"/>
            <w:shd w:val="clear" w:color="auto" w:fill="auto"/>
          </w:tcPr>
          <w:p w14:paraId="02ADE1E7" w14:textId="77777777" w:rsidR="00121424" w:rsidRDefault="00121424" w:rsidP="00121424">
            <w:pPr>
              <w:jc w:val="both"/>
            </w:pPr>
            <w:r>
              <w:t>Deputy-chairman</w:t>
            </w:r>
          </w:p>
        </w:tc>
        <w:tc>
          <w:tcPr>
            <w:tcW w:w="2880" w:type="dxa"/>
            <w:shd w:val="clear" w:color="auto" w:fill="auto"/>
          </w:tcPr>
          <w:p w14:paraId="3A921F11" w14:textId="77777777" w:rsidR="006035CB" w:rsidRDefault="006035CB" w:rsidP="00121424">
            <w:pPr>
              <w:jc w:val="both"/>
            </w:pPr>
            <w:r>
              <w:t>Cllr Rebecca Knox</w:t>
            </w:r>
          </w:p>
          <w:p w14:paraId="19EBC663" w14:textId="37C8A2BB" w:rsidR="00121424" w:rsidRDefault="006035CB" w:rsidP="00121424">
            <w:pPr>
              <w:jc w:val="both"/>
              <w:rPr>
                <w:vanish/>
              </w:rPr>
            </w:pPr>
            <w:r>
              <w:t xml:space="preserve">Cllr Keith </w:t>
            </w:r>
            <w:proofErr w:type="spellStart"/>
            <w:r>
              <w:t>Apsden</w:t>
            </w:r>
            <w:proofErr w:type="spellEnd"/>
            <w:r w:rsidR="009044BB">
              <w:rPr>
                <w:vanish/>
              </w:rPr>
              <w:t>Cllr Rebecca Knox</w:t>
            </w:r>
            <w:r w:rsidR="00121424">
              <w:rPr>
                <w:vanish/>
              </w:rPr>
              <w:fldChar w:fldCharType="begin"/>
            </w:r>
            <w:r w:rsidR="00121424">
              <w:rPr>
                <w:vanish/>
              </w:rPr>
              <w:instrText xml:space="preserve">DOCVARIABLE "DepChPresentRepresentingCells"  \* MERGEFORMAT </w:instrText>
            </w:r>
            <w:r w:rsidR="00121424">
              <w:rPr>
                <w:vanish/>
              </w:rPr>
              <w:fldChar w:fldCharType="separate"/>
            </w:r>
            <w:r w:rsidR="00121424">
              <w:rPr>
                <w:vanish/>
              </w:rPr>
              <w:t xml:space="preserve"> </w:t>
            </w:r>
            <w:r w:rsidR="00121424">
              <w:rPr>
                <w:vanish/>
              </w:rPr>
              <w:fldChar w:fldCharType="end"/>
            </w:r>
          </w:p>
          <w:p w14:paraId="63C003C1" w14:textId="5D6AC1B8" w:rsidR="009044BB" w:rsidRDefault="009044BB" w:rsidP="00121424">
            <w:pPr>
              <w:jc w:val="both"/>
              <w:rPr>
                <w:vanish/>
              </w:rPr>
            </w:pPr>
            <w:r>
              <w:rPr>
                <w:vanish/>
              </w:rPr>
              <w:t>Cllr Keith Apsden</w:t>
            </w:r>
          </w:p>
        </w:tc>
        <w:tc>
          <w:tcPr>
            <w:tcW w:w="4752" w:type="dxa"/>
            <w:shd w:val="clear" w:color="auto" w:fill="auto"/>
          </w:tcPr>
          <w:p w14:paraId="6396967E" w14:textId="77777777" w:rsidR="00121424" w:rsidRDefault="009044BB" w:rsidP="00121424">
            <w:pPr>
              <w:jc w:val="both"/>
            </w:pPr>
            <w:r>
              <w:t>Dorset &amp; Wiltshire Fire and Rescue Authority</w:t>
            </w:r>
          </w:p>
          <w:p w14:paraId="585CDCBB" w14:textId="23185A22" w:rsidR="009044BB" w:rsidRDefault="009044BB" w:rsidP="00121424">
            <w:pPr>
              <w:jc w:val="both"/>
            </w:pPr>
            <w:r>
              <w:t xml:space="preserve">North Yorkshire Fire and Rescue Authority </w:t>
            </w:r>
          </w:p>
        </w:tc>
      </w:tr>
    </w:tbl>
    <w:p w14:paraId="1C896714" w14:textId="77777777" w:rsidR="00121424" w:rsidRDefault="00121424" w:rsidP="00121424"/>
    <w:tbl>
      <w:tblPr>
        <w:tblW w:w="9504" w:type="dxa"/>
        <w:tblInd w:w="-720" w:type="dxa"/>
        <w:tblLayout w:type="fixed"/>
        <w:tblLook w:val="04A0" w:firstRow="1" w:lastRow="0" w:firstColumn="1" w:lastColumn="0" w:noHBand="0" w:noVBand="1"/>
      </w:tblPr>
      <w:tblGrid>
        <w:gridCol w:w="2099"/>
        <w:gridCol w:w="2796"/>
        <w:gridCol w:w="4609"/>
      </w:tblGrid>
      <w:tr w:rsidR="00121424" w14:paraId="5FDF282A" w14:textId="77777777" w:rsidTr="00121424">
        <w:tc>
          <w:tcPr>
            <w:tcW w:w="2160" w:type="dxa"/>
            <w:shd w:val="clear" w:color="auto" w:fill="auto"/>
          </w:tcPr>
          <w:p w14:paraId="5E443844" w14:textId="77777777" w:rsidR="00121424" w:rsidRDefault="00121424" w:rsidP="00121424">
            <w:pPr>
              <w:jc w:val="both"/>
            </w:pPr>
            <w:r>
              <w:t>Members</w:t>
            </w:r>
          </w:p>
        </w:tc>
        <w:tc>
          <w:tcPr>
            <w:tcW w:w="2880" w:type="dxa"/>
            <w:shd w:val="clear" w:color="auto" w:fill="auto"/>
          </w:tcPr>
          <w:p w14:paraId="035BBE5A" w14:textId="77777777" w:rsidR="006035CB" w:rsidRDefault="006035CB" w:rsidP="00121424">
            <w:pPr>
              <w:jc w:val="both"/>
            </w:pPr>
            <w:r>
              <w:t xml:space="preserve">Cllr Jason </w:t>
            </w:r>
            <w:proofErr w:type="spellStart"/>
            <w:r>
              <w:t>Ablewhite</w:t>
            </w:r>
            <w:proofErr w:type="spellEnd"/>
          </w:p>
          <w:p w14:paraId="79B128E0" w14:textId="77777777" w:rsidR="006035CB" w:rsidRDefault="006035CB" w:rsidP="00121424">
            <w:pPr>
              <w:jc w:val="both"/>
            </w:pPr>
            <w:r>
              <w:t>Cllr John Bell</w:t>
            </w:r>
          </w:p>
          <w:p w14:paraId="0FE13ACC" w14:textId="77777777" w:rsidR="006035CB" w:rsidRDefault="006035CB" w:rsidP="00121424">
            <w:pPr>
              <w:jc w:val="both"/>
            </w:pPr>
            <w:r>
              <w:t>Cllr Nick Chard</w:t>
            </w:r>
          </w:p>
          <w:p w14:paraId="6B91095C" w14:textId="77777777" w:rsidR="006035CB" w:rsidRDefault="006035CB" w:rsidP="00121424">
            <w:pPr>
              <w:jc w:val="both"/>
            </w:pPr>
            <w:r>
              <w:t>Cllr Simon Spencer</w:t>
            </w:r>
          </w:p>
          <w:p w14:paraId="2C29CE16" w14:textId="77777777" w:rsidR="006035CB" w:rsidRDefault="006035CB" w:rsidP="00121424">
            <w:pPr>
              <w:jc w:val="both"/>
            </w:pPr>
            <w:r>
              <w:t>Cllr Les Byrom CBE</w:t>
            </w:r>
          </w:p>
          <w:p w14:paraId="0CCDC177" w14:textId="77777777" w:rsidR="006035CB" w:rsidRDefault="006035CB" w:rsidP="00121424">
            <w:pPr>
              <w:jc w:val="both"/>
            </w:pPr>
            <w:r>
              <w:t>Cllr John Edwards</w:t>
            </w:r>
          </w:p>
          <w:p w14:paraId="3D5C2733" w14:textId="77777777" w:rsidR="006035CB" w:rsidRDefault="006035CB" w:rsidP="00121424">
            <w:pPr>
              <w:jc w:val="both"/>
            </w:pPr>
            <w:r>
              <w:t>Cllr John Robinson JP</w:t>
            </w:r>
          </w:p>
          <w:p w14:paraId="7F0B4BE3" w14:textId="03CD6B6C" w:rsidR="009044BB" w:rsidRDefault="006035CB" w:rsidP="00121424">
            <w:pPr>
              <w:jc w:val="both"/>
              <w:rPr>
                <w:vanish/>
              </w:rPr>
            </w:pPr>
            <w:r>
              <w:t>Cllr Kevin Dodds</w:t>
            </w:r>
            <w:r w:rsidR="009044BB">
              <w:rPr>
                <w:vanish/>
              </w:rPr>
              <w:t xml:space="preserve">Cllr Jason Ablewhite </w:t>
            </w:r>
          </w:p>
          <w:p w14:paraId="367ECC34" w14:textId="77777777" w:rsidR="009044BB" w:rsidRDefault="009044BB" w:rsidP="00121424">
            <w:pPr>
              <w:jc w:val="both"/>
              <w:rPr>
                <w:vanish/>
              </w:rPr>
            </w:pPr>
            <w:r>
              <w:rPr>
                <w:vanish/>
              </w:rPr>
              <w:t xml:space="preserve">Cllr John Bell </w:t>
            </w:r>
          </w:p>
          <w:p w14:paraId="1AC627A5" w14:textId="77777777" w:rsidR="009044BB" w:rsidRDefault="009044BB" w:rsidP="00121424">
            <w:pPr>
              <w:jc w:val="both"/>
              <w:rPr>
                <w:vanish/>
              </w:rPr>
            </w:pPr>
            <w:r>
              <w:rPr>
                <w:vanish/>
              </w:rPr>
              <w:t>Cllr Nick Chard</w:t>
            </w:r>
          </w:p>
          <w:p w14:paraId="19AFB47E" w14:textId="77777777" w:rsidR="00121424" w:rsidRDefault="00A04D24" w:rsidP="00121424">
            <w:pPr>
              <w:jc w:val="both"/>
              <w:rPr>
                <w:vanish/>
              </w:rPr>
            </w:pPr>
            <w:r>
              <w:rPr>
                <w:vanish/>
              </w:rPr>
              <w:t>Cllr Simon Spencer</w:t>
            </w:r>
            <w:r w:rsidR="00121424">
              <w:rPr>
                <w:vanish/>
              </w:rPr>
              <w:fldChar w:fldCharType="begin"/>
            </w:r>
            <w:r w:rsidR="00121424">
              <w:rPr>
                <w:vanish/>
              </w:rPr>
              <w:instrText xml:space="preserve">DOCVARIABLE "MembersPresentRepresentingCells"  \* MERGEFORMAT </w:instrText>
            </w:r>
            <w:r w:rsidR="00121424">
              <w:rPr>
                <w:vanish/>
              </w:rPr>
              <w:fldChar w:fldCharType="separate"/>
            </w:r>
            <w:r w:rsidR="00121424">
              <w:rPr>
                <w:vanish/>
              </w:rPr>
              <w:t xml:space="preserve"> </w:t>
            </w:r>
            <w:r w:rsidR="00121424">
              <w:rPr>
                <w:vanish/>
              </w:rPr>
              <w:fldChar w:fldCharType="end"/>
            </w:r>
          </w:p>
          <w:p w14:paraId="033E169C" w14:textId="77777777" w:rsidR="00A04D24" w:rsidRDefault="00A04D24" w:rsidP="00121424">
            <w:pPr>
              <w:jc w:val="both"/>
              <w:rPr>
                <w:vanish/>
              </w:rPr>
            </w:pPr>
            <w:r>
              <w:rPr>
                <w:vanish/>
              </w:rPr>
              <w:t>Cllr Les Byrom CBE</w:t>
            </w:r>
          </w:p>
          <w:p w14:paraId="4DAA11DA" w14:textId="77777777" w:rsidR="00A04D24" w:rsidRDefault="00A04D24" w:rsidP="00121424">
            <w:pPr>
              <w:jc w:val="both"/>
              <w:rPr>
                <w:vanish/>
              </w:rPr>
            </w:pPr>
            <w:r>
              <w:rPr>
                <w:vanish/>
              </w:rPr>
              <w:t>Cllr John Edwards</w:t>
            </w:r>
          </w:p>
          <w:p w14:paraId="7BD2EE2B" w14:textId="77777777" w:rsidR="00A04D24" w:rsidRDefault="00A04D24" w:rsidP="00121424">
            <w:pPr>
              <w:jc w:val="both"/>
              <w:rPr>
                <w:vanish/>
              </w:rPr>
            </w:pPr>
            <w:r>
              <w:rPr>
                <w:vanish/>
              </w:rPr>
              <w:t>Cllr John Robinson JP</w:t>
            </w:r>
          </w:p>
          <w:p w14:paraId="7A2F65E9" w14:textId="558C7B79" w:rsidR="00A04D24" w:rsidRDefault="00A04D24" w:rsidP="00121424">
            <w:pPr>
              <w:jc w:val="both"/>
              <w:rPr>
                <w:vanish/>
              </w:rPr>
            </w:pPr>
            <w:r>
              <w:rPr>
                <w:vanish/>
              </w:rPr>
              <w:t xml:space="preserve">Cllr Kevin Dodds </w:t>
            </w:r>
          </w:p>
        </w:tc>
        <w:tc>
          <w:tcPr>
            <w:tcW w:w="4752" w:type="dxa"/>
            <w:shd w:val="clear" w:color="auto" w:fill="auto"/>
          </w:tcPr>
          <w:p w14:paraId="7D1980E3" w14:textId="77777777" w:rsidR="00121424" w:rsidRDefault="009044BB" w:rsidP="00121424">
            <w:pPr>
              <w:jc w:val="both"/>
            </w:pPr>
            <w:r>
              <w:t xml:space="preserve">Huntingdonshire District Council </w:t>
            </w:r>
          </w:p>
          <w:p w14:paraId="20A86519" w14:textId="77777777" w:rsidR="009044BB" w:rsidRDefault="009044BB" w:rsidP="00121424">
            <w:pPr>
              <w:jc w:val="both"/>
            </w:pPr>
            <w:r>
              <w:t>Greater Manchester Combined Authority</w:t>
            </w:r>
          </w:p>
          <w:p w14:paraId="6A1A4467" w14:textId="77777777" w:rsidR="009044BB" w:rsidRDefault="009044BB" w:rsidP="00121424">
            <w:pPr>
              <w:jc w:val="both"/>
            </w:pPr>
            <w:r>
              <w:t xml:space="preserve">Kent </w:t>
            </w:r>
            <w:r w:rsidR="00A04D24">
              <w:t xml:space="preserve">and Medway </w:t>
            </w:r>
            <w:r>
              <w:t xml:space="preserve">Fire and </w:t>
            </w:r>
            <w:r w:rsidR="00A04D24">
              <w:t>Rescue Authority</w:t>
            </w:r>
          </w:p>
          <w:p w14:paraId="5457DFFD" w14:textId="77777777" w:rsidR="00A04D24" w:rsidRDefault="00A04D24" w:rsidP="00121424">
            <w:pPr>
              <w:jc w:val="both"/>
            </w:pPr>
            <w:r>
              <w:t>Derbyshire Fire and Rescue Authority</w:t>
            </w:r>
          </w:p>
          <w:p w14:paraId="06A98F3D" w14:textId="77777777" w:rsidR="00A04D24" w:rsidRDefault="00A04D24" w:rsidP="00121424">
            <w:pPr>
              <w:jc w:val="both"/>
            </w:pPr>
            <w:r>
              <w:t>Merseyside Fire and Rescue Authority</w:t>
            </w:r>
          </w:p>
          <w:p w14:paraId="31E8BFC6" w14:textId="77777777" w:rsidR="00A04D24" w:rsidRDefault="00A04D24" w:rsidP="00121424">
            <w:pPr>
              <w:jc w:val="both"/>
            </w:pPr>
            <w:r>
              <w:t>West Midlands Fire and Rescue Authority</w:t>
            </w:r>
          </w:p>
          <w:p w14:paraId="0969A388" w14:textId="77777777" w:rsidR="00A04D24" w:rsidRDefault="00A04D24" w:rsidP="00121424">
            <w:pPr>
              <w:jc w:val="both"/>
            </w:pPr>
            <w:r>
              <w:t>Durham Fire and Rescue Authority</w:t>
            </w:r>
          </w:p>
          <w:p w14:paraId="07659A5A" w14:textId="38DB424D" w:rsidR="00A04D24" w:rsidRDefault="00A04D24" w:rsidP="00121424">
            <w:pPr>
              <w:jc w:val="both"/>
            </w:pPr>
            <w:r>
              <w:t>Tyne and Wear Fire and Rescue Authority</w:t>
            </w:r>
          </w:p>
        </w:tc>
      </w:tr>
    </w:tbl>
    <w:p w14:paraId="0F14B950" w14:textId="4C83B345" w:rsidR="00121424" w:rsidRDefault="00121424" w:rsidP="00121424"/>
    <w:tbl>
      <w:tblPr>
        <w:tblW w:w="9504" w:type="dxa"/>
        <w:tblInd w:w="-720" w:type="dxa"/>
        <w:tblLayout w:type="fixed"/>
        <w:tblLook w:val="04A0" w:firstRow="1" w:lastRow="0" w:firstColumn="1" w:lastColumn="0" w:noHBand="0" w:noVBand="1"/>
      </w:tblPr>
      <w:tblGrid>
        <w:gridCol w:w="2099"/>
        <w:gridCol w:w="2796"/>
        <w:gridCol w:w="4609"/>
      </w:tblGrid>
      <w:tr w:rsidR="00121424" w14:paraId="01E3D042" w14:textId="77777777" w:rsidTr="00121424">
        <w:tc>
          <w:tcPr>
            <w:tcW w:w="2160" w:type="dxa"/>
            <w:shd w:val="clear" w:color="auto" w:fill="auto"/>
          </w:tcPr>
          <w:p w14:paraId="2915F4AD" w14:textId="77777777" w:rsidR="00121424" w:rsidRDefault="00121424" w:rsidP="00121424">
            <w:pPr>
              <w:jc w:val="both"/>
            </w:pPr>
            <w:r>
              <w:t>Apologies</w:t>
            </w:r>
          </w:p>
        </w:tc>
        <w:tc>
          <w:tcPr>
            <w:tcW w:w="2880" w:type="dxa"/>
            <w:shd w:val="clear" w:color="auto" w:fill="auto"/>
          </w:tcPr>
          <w:p w14:paraId="4A5856AE" w14:textId="77777777" w:rsidR="00121424" w:rsidRDefault="00121424" w:rsidP="00121424">
            <w:pPr>
              <w:jc w:val="both"/>
              <w:rPr>
                <w:vanish/>
              </w:rPr>
            </w:pPr>
            <w:r>
              <w:rPr>
                <w:vanish/>
              </w:rPr>
              <w:fldChar w:fldCharType="begin"/>
            </w:r>
            <w:r>
              <w:rPr>
                <w:vanish/>
              </w:rPr>
              <w:instrText xml:space="preserve">DOCVARIABLE "MembersExcuseRepresentingCells"  \* MERGEFORMAT </w:instrText>
            </w:r>
            <w:r>
              <w:rPr>
                <w:vanish/>
              </w:rPr>
              <w:fldChar w:fldCharType="separate"/>
            </w:r>
            <w:r>
              <w:rPr>
                <w:vanish/>
              </w:rPr>
              <w:t xml:space="preserve"> </w:t>
            </w:r>
            <w:r>
              <w:rPr>
                <w:vanish/>
              </w:rPr>
              <w:fldChar w:fldCharType="end"/>
            </w:r>
            <w:r>
              <w:t>Cllr Mark Healey MBE</w:t>
            </w:r>
          </w:p>
        </w:tc>
        <w:tc>
          <w:tcPr>
            <w:tcW w:w="4752" w:type="dxa"/>
            <w:shd w:val="clear" w:color="auto" w:fill="auto"/>
          </w:tcPr>
          <w:p w14:paraId="3A023624" w14:textId="77777777" w:rsidR="00121424" w:rsidRDefault="00121424">
            <w:pPr>
              <w:jc w:val="both"/>
            </w:pPr>
            <w:r>
              <w:t>Devon and Somerset Fire and Rescue Authority</w:t>
            </w:r>
          </w:p>
        </w:tc>
      </w:tr>
      <w:tr w:rsidR="00121424" w14:paraId="1762827E" w14:textId="77777777" w:rsidTr="00121424">
        <w:tc>
          <w:tcPr>
            <w:tcW w:w="2160" w:type="dxa"/>
            <w:shd w:val="clear" w:color="auto" w:fill="auto"/>
          </w:tcPr>
          <w:p w14:paraId="1BB92AE7" w14:textId="77777777" w:rsidR="00121424" w:rsidRDefault="00121424"/>
        </w:tc>
        <w:tc>
          <w:tcPr>
            <w:tcW w:w="2880" w:type="dxa"/>
            <w:shd w:val="clear" w:color="auto" w:fill="auto"/>
          </w:tcPr>
          <w:p w14:paraId="29AF98DE" w14:textId="77777777" w:rsidR="00121424" w:rsidRDefault="00121424">
            <w:pPr>
              <w:jc w:val="both"/>
            </w:pPr>
            <w:r>
              <w:t>Cllr David Acton</w:t>
            </w:r>
          </w:p>
        </w:tc>
        <w:tc>
          <w:tcPr>
            <w:tcW w:w="4752" w:type="dxa"/>
            <w:shd w:val="clear" w:color="auto" w:fill="auto"/>
          </w:tcPr>
          <w:p w14:paraId="508848ED" w14:textId="77777777" w:rsidR="00121424" w:rsidRDefault="00121424">
            <w:pPr>
              <w:jc w:val="both"/>
            </w:pPr>
            <w:r>
              <w:t>Trafford Metropolitan Borough Council</w:t>
            </w:r>
          </w:p>
        </w:tc>
      </w:tr>
      <w:tr w:rsidR="00121424" w14:paraId="60C084A9" w14:textId="77777777" w:rsidTr="00121424">
        <w:tc>
          <w:tcPr>
            <w:tcW w:w="2160" w:type="dxa"/>
            <w:shd w:val="clear" w:color="auto" w:fill="auto"/>
          </w:tcPr>
          <w:p w14:paraId="3934DFCF" w14:textId="77777777" w:rsidR="00121424" w:rsidRDefault="00121424"/>
        </w:tc>
        <w:tc>
          <w:tcPr>
            <w:tcW w:w="2880" w:type="dxa"/>
            <w:shd w:val="clear" w:color="auto" w:fill="auto"/>
          </w:tcPr>
          <w:p w14:paraId="3C7ADF57" w14:textId="77777777" w:rsidR="00121424" w:rsidRDefault="00121424">
            <w:pPr>
              <w:jc w:val="both"/>
            </w:pPr>
            <w:r>
              <w:t>Cllr Judith Hughes</w:t>
            </w:r>
          </w:p>
        </w:tc>
        <w:tc>
          <w:tcPr>
            <w:tcW w:w="4752" w:type="dxa"/>
            <w:shd w:val="clear" w:color="auto" w:fill="auto"/>
          </w:tcPr>
          <w:p w14:paraId="50D6EFF6" w14:textId="77777777" w:rsidR="00121424" w:rsidRDefault="00121424">
            <w:pPr>
              <w:jc w:val="both"/>
            </w:pPr>
            <w:r>
              <w:t>Kirklees Metropolitan Council</w:t>
            </w:r>
          </w:p>
        </w:tc>
      </w:tr>
    </w:tbl>
    <w:p w14:paraId="54AE2E7F" w14:textId="77777777" w:rsidR="00121424" w:rsidRDefault="00121424" w:rsidP="00121424"/>
    <w:p w14:paraId="1BBB6A89" w14:textId="77777777" w:rsidR="00121424" w:rsidRDefault="00121424" w:rsidP="00121424"/>
    <w:p w14:paraId="7FF2CE53" w14:textId="77777777" w:rsidR="00121424" w:rsidRDefault="00121424">
      <w:pPr>
        <w:rPr>
          <w:vanish/>
        </w:rPr>
      </w:pPr>
      <w:r>
        <w:rPr>
          <w:vanish/>
        </w:rPr>
        <w:t>&lt;/TRAILER_SECTION&gt;</w:t>
      </w:r>
    </w:p>
    <w:p w14:paraId="20E24E13" w14:textId="77777777" w:rsidR="00121424" w:rsidRDefault="00121424" w:rsidP="00121424">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15C2855B" w14:textId="77777777" w:rsidTr="00121424">
        <w:trPr>
          <w:hidden/>
        </w:trPr>
        <w:tc>
          <w:tcPr>
            <w:tcW w:w="720" w:type="dxa"/>
          </w:tcPr>
          <w:p w14:paraId="24D9F590" w14:textId="77777777" w:rsidR="00121424" w:rsidRPr="006A5FCC" w:rsidRDefault="00121424" w:rsidP="00121424">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58AE53CD" w14:textId="77777777" w:rsidR="00121424" w:rsidRDefault="00121424" w:rsidP="00121424">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32D1CC0B" w14:textId="77777777" w:rsidR="00121424" w:rsidRPr="00CE3DD7" w:rsidRDefault="00121424" w:rsidP="00121424">
            <w:pPr>
              <w:widowControl w:val="0"/>
              <w:rPr>
                <w:rFonts w:ascii="Arial Bold" w:hAnsi="Arial Bold"/>
                <w:b/>
                <w:vanish/>
              </w:rPr>
            </w:pPr>
            <w:r w:rsidRPr="00CE3DD7">
              <w:rPr>
                <w:rFonts w:ascii="Arial Bold" w:hAnsi="Arial Bold"/>
                <w:b/>
                <w:vanish/>
              </w:rPr>
              <w:t xml:space="preserve"> </w:t>
            </w:r>
          </w:p>
        </w:tc>
        <w:tc>
          <w:tcPr>
            <w:tcW w:w="1584" w:type="dxa"/>
          </w:tcPr>
          <w:p w14:paraId="358DA367" w14:textId="77777777" w:rsidR="00121424" w:rsidRPr="001E126B" w:rsidRDefault="00121424" w:rsidP="00121424">
            <w:pPr>
              <w:widowControl w:val="0"/>
              <w:rPr>
                <w:bCs/>
                <w:vanish/>
              </w:rPr>
            </w:pPr>
          </w:p>
        </w:tc>
      </w:tr>
      <w:tr w:rsidR="00121424" w:rsidRPr="002F7636" w14:paraId="02A2EFC0" w14:textId="77777777" w:rsidTr="00121424">
        <w:trPr>
          <w:hidden/>
        </w:trPr>
        <w:tc>
          <w:tcPr>
            <w:tcW w:w="720" w:type="dxa"/>
          </w:tcPr>
          <w:p w14:paraId="6282ACDA" w14:textId="77777777" w:rsidR="00121424" w:rsidRDefault="00121424" w:rsidP="00121424">
            <w:pPr>
              <w:rPr>
                <w:vanish/>
              </w:rPr>
            </w:pPr>
          </w:p>
        </w:tc>
        <w:tc>
          <w:tcPr>
            <w:tcW w:w="7488" w:type="dxa"/>
          </w:tcPr>
          <w:p w14:paraId="4A2E1B42" w14:textId="77777777" w:rsidR="00121424" w:rsidRDefault="00121424" w:rsidP="00121424">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65D89AAD" w14:textId="77777777" w:rsidR="00121424" w:rsidRPr="0030558B" w:rsidRDefault="00121424" w:rsidP="00121424">
            <w:pPr>
              <w:widowControl w:val="0"/>
              <w:rPr>
                <w:vanish/>
              </w:rPr>
            </w:pPr>
          </w:p>
        </w:tc>
        <w:tc>
          <w:tcPr>
            <w:tcW w:w="1584" w:type="dxa"/>
          </w:tcPr>
          <w:p w14:paraId="41B2C7AC" w14:textId="77777777" w:rsidR="00121424" w:rsidRPr="002F7636" w:rsidRDefault="00121424" w:rsidP="00121424">
            <w:pPr>
              <w:widowControl w:val="0"/>
              <w:jc w:val="right"/>
              <w:rPr>
                <w:bCs/>
                <w:vanish/>
              </w:rPr>
            </w:pPr>
          </w:p>
        </w:tc>
      </w:tr>
    </w:tbl>
    <w:p w14:paraId="3FD43932" w14:textId="77777777" w:rsidR="00121424" w:rsidRDefault="00121424" w:rsidP="00121424">
      <w:pPr>
        <w:rPr>
          <w:vanish/>
        </w:rPr>
      </w:pPr>
      <w:r>
        <w:rPr>
          <w:vanish/>
        </w:rPr>
        <w:t>&lt;/LAYOUT_SECTION&gt;</w:t>
      </w:r>
    </w:p>
    <w:p w14:paraId="4BA2FF98" w14:textId="77777777" w:rsidR="00121424" w:rsidRDefault="00121424" w:rsidP="00121424">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2F7636" w14:paraId="0BEB38F6" w14:textId="77777777" w:rsidTr="00121424">
        <w:trPr>
          <w:hidden/>
        </w:trPr>
        <w:tc>
          <w:tcPr>
            <w:tcW w:w="720" w:type="dxa"/>
          </w:tcPr>
          <w:p w14:paraId="47343F30" w14:textId="77777777" w:rsidR="00121424" w:rsidRPr="006A5FCC" w:rsidRDefault="00121424" w:rsidP="00121424">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3A68ED87" w14:textId="77777777" w:rsidR="00121424" w:rsidRDefault="00121424" w:rsidP="00121424">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666D2CC2" w14:textId="77777777" w:rsidR="00121424" w:rsidRPr="00CE3DD7" w:rsidRDefault="00121424" w:rsidP="00121424">
            <w:pPr>
              <w:widowControl w:val="0"/>
              <w:rPr>
                <w:rFonts w:ascii="Arial Bold" w:hAnsi="Arial Bold"/>
                <w:b/>
                <w:vanish/>
              </w:rPr>
            </w:pPr>
          </w:p>
        </w:tc>
        <w:tc>
          <w:tcPr>
            <w:tcW w:w="1584" w:type="dxa"/>
          </w:tcPr>
          <w:p w14:paraId="055AEAB8" w14:textId="77777777" w:rsidR="00121424" w:rsidRPr="002F7636" w:rsidRDefault="00121424" w:rsidP="00121424">
            <w:pPr>
              <w:widowControl w:val="0"/>
              <w:rPr>
                <w:bCs/>
                <w:vanish/>
              </w:rPr>
            </w:pPr>
          </w:p>
        </w:tc>
      </w:tr>
    </w:tbl>
    <w:p w14:paraId="59F4FDF9" w14:textId="77777777" w:rsidR="00121424" w:rsidRDefault="00121424" w:rsidP="00121424">
      <w:pPr>
        <w:tabs>
          <w:tab w:val="right" w:pos="9072"/>
          <w:tab w:val="right" w:pos="9356"/>
        </w:tabs>
        <w:ind w:left="709" w:hanging="709"/>
        <w:rPr>
          <w:vanish/>
        </w:rPr>
      </w:pPr>
      <w:r>
        <w:rPr>
          <w:vanish/>
        </w:rPr>
        <w:t>&lt;/TITLE_ONLY_LAYOUT_SECTION&gt;</w:t>
      </w:r>
    </w:p>
    <w:p w14:paraId="26C013AC" w14:textId="77777777" w:rsidR="00121424" w:rsidRDefault="00121424">
      <w:pPr>
        <w:ind w:left="720" w:hanging="720"/>
        <w:rPr>
          <w:vanish/>
          <w:szCs w:val="22"/>
        </w:rPr>
      </w:pPr>
    </w:p>
    <w:p w14:paraId="31BF7BA3" w14:textId="77777777" w:rsidR="00121424" w:rsidRDefault="00121424">
      <w:pPr>
        <w:ind w:left="720" w:hanging="720"/>
        <w:rPr>
          <w:vanish/>
          <w:szCs w:val="22"/>
        </w:rPr>
      </w:pPr>
      <w:r>
        <w:rPr>
          <w:vanish/>
          <w:szCs w:val="22"/>
        </w:rPr>
        <w:t>&lt;HEADING_LAYOUT_SECTION&gt;</w:t>
      </w:r>
    </w:p>
    <w:p w14:paraId="19F6E100" w14:textId="77777777" w:rsidR="00121424" w:rsidRPr="00CE3DD7" w:rsidRDefault="00121424" w:rsidP="00121424">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2F228D1A" w14:textId="77777777" w:rsidR="00121424" w:rsidRDefault="00121424">
      <w:pPr>
        <w:ind w:left="720" w:hanging="720"/>
        <w:rPr>
          <w:vanish/>
          <w:szCs w:val="22"/>
        </w:rPr>
      </w:pPr>
    </w:p>
    <w:p w14:paraId="5B8BD897" w14:textId="77777777" w:rsidR="00121424" w:rsidRDefault="00121424">
      <w:pPr>
        <w:ind w:left="720" w:hanging="720"/>
        <w:rPr>
          <w:vanish/>
          <w:szCs w:val="22"/>
        </w:rPr>
      </w:pPr>
      <w:r>
        <w:rPr>
          <w:vanish/>
          <w:szCs w:val="22"/>
        </w:rPr>
        <w:t>&lt;/HEADING_LAYOUT_SECTION&gt;</w:t>
      </w:r>
    </w:p>
    <w:p w14:paraId="1F00F0E6" w14:textId="77777777" w:rsidR="00121424" w:rsidRDefault="00121424">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1E126B" w14:paraId="244F8E57" w14:textId="77777777" w:rsidTr="00121424">
        <w:trPr>
          <w:hidden/>
        </w:trPr>
        <w:tc>
          <w:tcPr>
            <w:tcW w:w="720" w:type="dxa"/>
          </w:tcPr>
          <w:p w14:paraId="02266B72" w14:textId="77777777" w:rsidR="00121424" w:rsidRPr="006A5FCC" w:rsidRDefault="00121424" w:rsidP="00121424">
            <w:pPr>
              <w:rPr>
                <w:vanish/>
                <w:szCs w:val="22"/>
              </w:rPr>
            </w:pPr>
          </w:p>
        </w:tc>
        <w:tc>
          <w:tcPr>
            <w:tcW w:w="7488" w:type="dxa"/>
          </w:tcPr>
          <w:p w14:paraId="16F49742" w14:textId="77777777" w:rsidR="00121424" w:rsidRPr="00CE3DD7" w:rsidRDefault="00121424" w:rsidP="00121424">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405B8437" w14:textId="77777777" w:rsidR="00121424" w:rsidRPr="00CE3DD7" w:rsidRDefault="00121424" w:rsidP="00121424">
            <w:pPr>
              <w:widowControl w:val="0"/>
              <w:rPr>
                <w:rFonts w:ascii="Arial Bold" w:hAnsi="Arial Bold"/>
                <w:b/>
                <w:vanish/>
              </w:rPr>
            </w:pPr>
          </w:p>
        </w:tc>
        <w:tc>
          <w:tcPr>
            <w:tcW w:w="1584" w:type="dxa"/>
          </w:tcPr>
          <w:p w14:paraId="11EBF62B" w14:textId="77777777" w:rsidR="00121424" w:rsidRPr="001E126B" w:rsidRDefault="00121424" w:rsidP="00121424">
            <w:pPr>
              <w:widowControl w:val="0"/>
              <w:rPr>
                <w:bCs/>
                <w:vanish/>
              </w:rPr>
            </w:pPr>
          </w:p>
        </w:tc>
      </w:tr>
      <w:tr w:rsidR="00121424" w:rsidRPr="002F7636" w14:paraId="3F2DA2DB" w14:textId="77777777" w:rsidTr="00121424">
        <w:trPr>
          <w:hidden/>
        </w:trPr>
        <w:tc>
          <w:tcPr>
            <w:tcW w:w="720" w:type="dxa"/>
          </w:tcPr>
          <w:p w14:paraId="1B14545C" w14:textId="77777777" w:rsidR="00121424" w:rsidRDefault="00121424" w:rsidP="00121424">
            <w:pPr>
              <w:rPr>
                <w:vanish/>
              </w:rPr>
            </w:pPr>
          </w:p>
        </w:tc>
        <w:tc>
          <w:tcPr>
            <w:tcW w:w="7488" w:type="dxa"/>
          </w:tcPr>
          <w:p w14:paraId="75F4FC19" w14:textId="77777777" w:rsidR="00121424" w:rsidRDefault="00121424" w:rsidP="00121424">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52785181" w14:textId="77777777" w:rsidR="00121424" w:rsidRPr="0030558B" w:rsidRDefault="00121424" w:rsidP="00121424">
            <w:pPr>
              <w:widowControl w:val="0"/>
              <w:rPr>
                <w:vanish/>
              </w:rPr>
            </w:pPr>
          </w:p>
        </w:tc>
        <w:tc>
          <w:tcPr>
            <w:tcW w:w="1584" w:type="dxa"/>
          </w:tcPr>
          <w:p w14:paraId="6CDB969B" w14:textId="77777777" w:rsidR="00121424" w:rsidRPr="002F7636" w:rsidRDefault="00121424" w:rsidP="00121424">
            <w:pPr>
              <w:widowControl w:val="0"/>
              <w:jc w:val="right"/>
              <w:rPr>
                <w:bCs/>
                <w:vanish/>
              </w:rPr>
            </w:pPr>
          </w:p>
        </w:tc>
      </w:tr>
    </w:tbl>
    <w:p w14:paraId="54CD90C9" w14:textId="77777777" w:rsidR="00121424" w:rsidRDefault="00121424">
      <w:pPr>
        <w:ind w:left="720" w:hanging="720"/>
        <w:rPr>
          <w:vanish/>
          <w:szCs w:val="22"/>
        </w:rPr>
      </w:pPr>
      <w:r>
        <w:rPr>
          <w:vanish/>
          <w:szCs w:val="22"/>
        </w:rPr>
        <w:t>&lt;/TITLED_COMMENT_LAYOUT_SECTION&gt;</w:t>
      </w:r>
    </w:p>
    <w:p w14:paraId="6D385811" w14:textId="77777777" w:rsidR="00121424" w:rsidRDefault="00121424">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121424" w:rsidRPr="002F7636" w14:paraId="1DE456F7" w14:textId="77777777" w:rsidTr="00121424">
        <w:trPr>
          <w:hidden/>
        </w:trPr>
        <w:tc>
          <w:tcPr>
            <w:tcW w:w="720" w:type="dxa"/>
          </w:tcPr>
          <w:p w14:paraId="25977758" w14:textId="77777777" w:rsidR="00121424" w:rsidRDefault="00121424" w:rsidP="00121424">
            <w:pPr>
              <w:rPr>
                <w:vanish/>
              </w:rPr>
            </w:pPr>
          </w:p>
        </w:tc>
        <w:tc>
          <w:tcPr>
            <w:tcW w:w="7488" w:type="dxa"/>
          </w:tcPr>
          <w:p w14:paraId="3ECA257D" w14:textId="77777777" w:rsidR="00121424" w:rsidRDefault="00121424" w:rsidP="00121424">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6C0D00ED" w14:textId="77777777" w:rsidR="00121424" w:rsidRPr="00C4216B" w:rsidRDefault="00121424" w:rsidP="00121424">
            <w:pPr>
              <w:widowControl w:val="0"/>
              <w:rPr>
                <w:b/>
                <w:vanish/>
              </w:rPr>
            </w:pPr>
          </w:p>
        </w:tc>
        <w:tc>
          <w:tcPr>
            <w:tcW w:w="1584" w:type="dxa"/>
          </w:tcPr>
          <w:p w14:paraId="49E9801B" w14:textId="77777777" w:rsidR="00121424" w:rsidRPr="002F7636" w:rsidRDefault="00121424" w:rsidP="00121424">
            <w:pPr>
              <w:widowControl w:val="0"/>
              <w:rPr>
                <w:bCs/>
                <w:vanish/>
              </w:rPr>
            </w:pPr>
          </w:p>
        </w:tc>
      </w:tr>
    </w:tbl>
    <w:p w14:paraId="5BE8FC53" w14:textId="77777777" w:rsidR="00121424" w:rsidRDefault="00121424">
      <w:pPr>
        <w:ind w:left="720" w:hanging="720"/>
        <w:rPr>
          <w:vanish/>
          <w:szCs w:val="22"/>
        </w:rPr>
      </w:pPr>
      <w:r>
        <w:rPr>
          <w:vanish/>
          <w:szCs w:val="22"/>
        </w:rPr>
        <w:t>&lt;/COMMENT_LAYOUT_SECTION&gt;</w:t>
      </w:r>
    </w:p>
    <w:p w14:paraId="1424D7A5" w14:textId="77777777" w:rsidR="00121424" w:rsidRDefault="00121424">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121424" w:rsidRPr="008D7C17" w14:paraId="0512B756" w14:textId="77777777" w:rsidTr="00121424">
        <w:trPr>
          <w:hidden/>
        </w:trPr>
        <w:tc>
          <w:tcPr>
            <w:tcW w:w="7470" w:type="dxa"/>
            <w:gridSpan w:val="2"/>
          </w:tcPr>
          <w:p w14:paraId="64718019" w14:textId="77777777" w:rsidR="00121424" w:rsidRDefault="00121424" w:rsidP="00121424">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714C30E5" w14:textId="77777777" w:rsidR="00121424" w:rsidRPr="00E1671A" w:rsidRDefault="00121424" w:rsidP="00121424">
            <w:pPr>
              <w:rPr>
                <w:vanish/>
              </w:rPr>
            </w:pPr>
          </w:p>
        </w:tc>
        <w:tc>
          <w:tcPr>
            <w:tcW w:w="1620" w:type="dxa"/>
          </w:tcPr>
          <w:p w14:paraId="12FCBE06" w14:textId="77777777" w:rsidR="00121424" w:rsidRPr="008D7C17" w:rsidRDefault="00121424" w:rsidP="00121424">
            <w:pPr>
              <w:widowControl w:val="0"/>
              <w:rPr>
                <w:bCs/>
                <w:i/>
                <w:vanish/>
              </w:rPr>
            </w:pPr>
          </w:p>
        </w:tc>
      </w:tr>
      <w:tr w:rsidR="00121424" w:rsidRPr="002F7636" w14:paraId="4743B9F9" w14:textId="77777777" w:rsidTr="00121424">
        <w:trPr>
          <w:hidden/>
        </w:trPr>
        <w:tc>
          <w:tcPr>
            <w:tcW w:w="810" w:type="dxa"/>
          </w:tcPr>
          <w:p w14:paraId="3A1018D6" w14:textId="77777777" w:rsidR="00121424" w:rsidRDefault="00121424" w:rsidP="00121424">
            <w:pPr>
              <w:rPr>
                <w:vanish/>
              </w:rPr>
            </w:pPr>
          </w:p>
        </w:tc>
        <w:tc>
          <w:tcPr>
            <w:tcW w:w="6660" w:type="dxa"/>
          </w:tcPr>
          <w:p w14:paraId="1695A53C" w14:textId="77777777" w:rsidR="00121424" w:rsidRDefault="00121424" w:rsidP="00121424">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05F099F6" w14:textId="77777777" w:rsidR="00121424" w:rsidRPr="007C26BB" w:rsidRDefault="00121424" w:rsidP="00121424">
            <w:pPr>
              <w:widowControl w:val="0"/>
              <w:rPr>
                <w:b/>
                <w:bCs/>
                <w:vanish/>
              </w:rPr>
            </w:pPr>
          </w:p>
        </w:tc>
        <w:tc>
          <w:tcPr>
            <w:tcW w:w="1620" w:type="dxa"/>
          </w:tcPr>
          <w:p w14:paraId="7A4F1774" w14:textId="77777777" w:rsidR="00121424" w:rsidRPr="002F7636" w:rsidRDefault="00121424" w:rsidP="00121424">
            <w:pPr>
              <w:widowControl w:val="0"/>
              <w:jc w:val="right"/>
              <w:rPr>
                <w:bCs/>
                <w:vanish/>
              </w:rPr>
            </w:pPr>
          </w:p>
        </w:tc>
      </w:tr>
    </w:tbl>
    <w:p w14:paraId="0C42509D" w14:textId="77777777" w:rsidR="00121424" w:rsidRDefault="00121424">
      <w:pPr>
        <w:rPr>
          <w:vanish/>
          <w:szCs w:val="22"/>
        </w:rPr>
      </w:pPr>
      <w:r>
        <w:rPr>
          <w:vanish/>
          <w:szCs w:val="22"/>
        </w:rPr>
        <w:t>&lt;/SUBNUMBER_LAYOUT_SECTION&gt;</w:t>
      </w:r>
    </w:p>
    <w:p w14:paraId="671B51A1" w14:textId="77777777" w:rsidR="00121424" w:rsidRDefault="00121424">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121424" w:rsidRPr="008D7C17" w14:paraId="1826C4B5" w14:textId="77777777" w:rsidTr="00121424">
        <w:trPr>
          <w:cantSplit/>
          <w:hidden/>
        </w:trPr>
        <w:tc>
          <w:tcPr>
            <w:tcW w:w="7470" w:type="dxa"/>
          </w:tcPr>
          <w:p w14:paraId="1E1768FA" w14:textId="77777777" w:rsidR="00121424" w:rsidRDefault="00121424" w:rsidP="00121424">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03231059" w14:textId="77777777" w:rsidR="00121424" w:rsidRPr="00E1671A" w:rsidRDefault="00121424" w:rsidP="00121424">
            <w:pPr>
              <w:rPr>
                <w:vanish/>
              </w:rPr>
            </w:pPr>
          </w:p>
        </w:tc>
        <w:tc>
          <w:tcPr>
            <w:tcW w:w="1620" w:type="dxa"/>
          </w:tcPr>
          <w:p w14:paraId="7336CB6B" w14:textId="77777777" w:rsidR="00121424" w:rsidRPr="008D7C17" w:rsidRDefault="00121424" w:rsidP="00121424">
            <w:pPr>
              <w:widowControl w:val="0"/>
              <w:rPr>
                <w:bCs/>
                <w:i/>
                <w:vanish/>
              </w:rPr>
            </w:pPr>
          </w:p>
        </w:tc>
      </w:tr>
    </w:tbl>
    <w:p w14:paraId="22550F79" w14:textId="77777777" w:rsidR="00121424" w:rsidRDefault="00121424">
      <w:pPr>
        <w:rPr>
          <w:vanish/>
        </w:rPr>
      </w:pPr>
      <w:r>
        <w:rPr>
          <w:vanish/>
        </w:rPr>
        <w:t>&lt;/TITLE_ONLY_SUBNUMBER_LAYOUT_SECTION&gt;</w:t>
      </w:r>
    </w:p>
    <w:sectPr w:rsidR="00121424" w:rsidSect="00061E58">
      <w:headerReference w:type="even" r:id="rId8"/>
      <w:headerReference w:type="default" r:id="rId9"/>
      <w:footerReference w:type="even" r:id="rId10"/>
      <w:footerReference w:type="default" r:id="rId11"/>
      <w:headerReference w:type="first" r:id="rId12"/>
      <w:footerReference w:type="first" r:id="rId13"/>
      <w:pgSz w:w="11909" w:h="16838" w:code="9"/>
      <w:pgMar w:top="992" w:right="1140" w:bottom="992" w:left="2160" w:header="35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EDE5" w14:textId="77777777" w:rsidR="00A50A28" w:rsidRDefault="00A50A28">
      <w:r>
        <w:separator/>
      </w:r>
    </w:p>
  </w:endnote>
  <w:endnote w:type="continuationSeparator" w:id="0">
    <w:p w14:paraId="04FE9127" w14:textId="77777777" w:rsidR="00A50A28" w:rsidRDefault="00A5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27DB" w14:textId="77777777" w:rsidR="00854DC0" w:rsidRDefault="00854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6EBC" w14:textId="77777777" w:rsidR="00A50A28" w:rsidRDefault="00A50A28" w:rsidP="00121424">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1B21FDD6" wp14:editId="0213AD79">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57D857AB" w14:textId="77777777" w:rsidR="00A50A28" w:rsidRDefault="00A50A28" w:rsidP="00121424">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854DC0">
                            <w:rPr>
                              <w:rStyle w:val="PageNumber"/>
                              <w:b/>
                              <w:noProof/>
                              <w:color w:val="FFFFFF"/>
                            </w:rPr>
                            <w:t>7</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1FDD6"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57D857AB" w14:textId="77777777" w:rsidR="00A50A28" w:rsidRDefault="00A50A28" w:rsidP="00121424">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854DC0">
                      <w:rPr>
                        <w:rStyle w:val="PageNumber"/>
                        <w:b/>
                        <w:noProof/>
                        <w:color w:val="FFFFFF"/>
                      </w:rPr>
                      <w:t>7</w:t>
                    </w:r>
                    <w:r>
                      <w:rPr>
                        <w:rStyle w:val="PageNumber"/>
                        <w:b/>
                        <w:color w:val="FFFFFF"/>
                      </w:rPr>
                      <w:fldChar w:fldCharType="end"/>
                    </w:r>
                  </w:p>
                </w:txbxContent>
              </v:textbox>
              <w10:wrap anchorx="pag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D468" w14:textId="77777777" w:rsidR="00A50A28" w:rsidRPr="00C728DE" w:rsidRDefault="00A50A28">
    <w:pPr>
      <w:rPr>
        <w:sz w:val="16"/>
        <w:szCs w:val="16"/>
      </w:rPr>
    </w:pPr>
  </w:p>
  <w:p w14:paraId="4C8C5FB0" w14:textId="77777777" w:rsidR="00A50A28" w:rsidRPr="00C728DE" w:rsidRDefault="00A50A28" w:rsidP="0012142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54FAE" w14:textId="77777777" w:rsidR="00A50A28" w:rsidRDefault="00A50A28">
      <w:r>
        <w:separator/>
      </w:r>
    </w:p>
  </w:footnote>
  <w:footnote w:type="continuationSeparator" w:id="0">
    <w:p w14:paraId="24D792BD" w14:textId="77777777" w:rsidR="00A50A28" w:rsidRDefault="00A50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C81F9" w14:textId="77777777" w:rsidR="00854DC0" w:rsidRDefault="00854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7"/>
      <w:gridCol w:w="3622"/>
    </w:tblGrid>
    <w:tr w:rsidR="00A50A28" w14:paraId="6E284A6C" w14:textId="77777777" w:rsidTr="00121424">
      <w:tc>
        <w:tcPr>
          <w:tcW w:w="5778" w:type="dxa"/>
          <w:vMerge w:val="restart"/>
          <w:hideMark/>
        </w:tcPr>
        <w:p w14:paraId="18C16CD5" w14:textId="77777777" w:rsidR="00A50A28" w:rsidRDefault="00A50A28" w:rsidP="00121424">
          <w:pPr>
            <w:pStyle w:val="Header"/>
            <w:rPr>
              <w:lang w:eastAsia="en-US"/>
            </w:rPr>
          </w:pPr>
          <w:r>
            <w:rPr>
              <w:rFonts w:cs="Arial"/>
              <w:noProof/>
              <w:sz w:val="44"/>
              <w:szCs w:val="44"/>
            </w:rPr>
            <w:drawing>
              <wp:inline distT="0" distB="0" distL="0" distR="0" wp14:anchorId="62015FC5" wp14:editId="69C3E480">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4F78F3A8" w14:textId="77777777" w:rsidR="00A50A28" w:rsidRDefault="00A50A28" w:rsidP="00121424">
          <w:pPr>
            <w:pStyle w:val="Header"/>
            <w:rPr>
              <w:b/>
              <w:szCs w:val="22"/>
              <w:lang w:eastAsia="en-US"/>
            </w:rPr>
          </w:pPr>
        </w:p>
      </w:tc>
    </w:tr>
    <w:tr w:rsidR="00A50A28" w14:paraId="04E38FA2" w14:textId="77777777" w:rsidTr="00121424">
      <w:trPr>
        <w:trHeight w:val="450"/>
      </w:trPr>
      <w:tc>
        <w:tcPr>
          <w:tcW w:w="0" w:type="auto"/>
          <w:vMerge/>
          <w:vAlign w:val="center"/>
          <w:hideMark/>
        </w:tcPr>
        <w:p w14:paraId="1ABBFBA3" w14:textId="77777777" w:rsidR="00A50A28" w:rsidRDefault="00A50A28" w:rsidP="00121424">
          <w:pPr>
            <w:rPr>
              <w:sz w:val="24"/>
              <w:lang w:eastAsia="en-US"/>
            </w:rPr>
          </w:pPr>
        </w:p>
      </w:tc>
      <w:tc>
        <w:tcPr>
          <w:tcW w:w="3686" w:type="dxa"/>
          <w:vAlign w:val="center"/>
          <w:hideMark/>
        </w:tcPr>
        <w:p w14:paraId="38B14CFE" w14:textId="77777777" w:rsidR="00A50A28" w:rsidRDefault="00A50A28" w:rsidP="00121424">
          <w:pPr>
            <w:pStyle w:val="Header"/>
            <w:spacing w:before="60"/>
            <w:rPr>
              <w:rFonts w:cs="Arial"/>
              <w:szCs w:val="22"/>
              <w:lang w:eastAsia="en-US"/>
            </w:rPr>
          </w:pPr>
        </w:p>
      </w:tc>
    </w:tr>
    <w:tr w:rsidR="00A50A28" w14:paraId="38284BEB" w14:textId="77777777" w:rsidTr="00121424">
      <w:trPr>
        <w:trHeight w:val="450"/>
      </w:trPr>
      <w:tc>
        <w:tcPr>
          <w:tcW w:w="0" w:type="auto"/>
          <w:vMerge/>
          <w:vAlign w:val="center"/>
          <w:hideMark/>
        </w:tcPr>
        <w:p w14:paraId="2909E7C9" w14:textId="77777777" w:rsidR="00A50A28" w:rsidRDefault="00A50A28" w:rsidP="00121424">
          <w:pPr>
            <w:rPr>
              <w:sz w:val="24"/>
              <w:lang w:eastAsia="en-US"/>
            </w:rPr>
          </w:pPr>
        </w:p>
      </w:tc>
      <w:tc>
        <w:tcPr>
          <w:tcW w:w="3686" w:type="dxa"/>
          <w:vAlign w:val="center"/>
          <w:hideMark/>
        </w:tcPr>
        <w:p w14:paraId="7C0DCAC1" w14:textId="77777777" w:rsidR="00A50A28" w:rsidRDefault="00A50A28" w:rsidP="00121424">
          <w:pPr>
            <w:pStyle w:val="Header"/>
            <w:spacing w:before="60"/>
            <w:rPr>
              <w:rFonts w:cs="Arial"/>
              <w:b/>
              <w:szCs w:val="22"/>
              <w:lang w:eastAsia="en-US"/>
            </w:rPr>
          </w:pPr>
        </w:p>
      </w:tc>
    </w:tr>
  </w:tbl>
  <w:p w14:paraId="7CF54F4F" w14:textId="77777777" w:rsidR="00A50A28" w:rsidRDefault="00A50A28" w:rsidP="00121424">
    <w:pPr>
      <w:pStyle w:val="Header"/>
      <w:tabs>
        <w:tab w:val="clear" w:pos="4153"/>
        <w:tab w:val="left" w:pos="5670"/>
      </w:tabs>
      <w:rPr>
        <w:rFonts w:cs="Arial"/>
        <w:szCs w:val="24"/>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691"/>
      <w:gridCol w:w="3638"/>
    </w:tblGrid>
    <w:tr w:rsidR="00A50A28" w14:paraId="2D4A6A68" w14:textId="77777777" w:rsidTr="00121424">
      <w:tc>
        <w:tcPr>
          <w:tcW w:w="5778" w:type="dxa"/>
          <w:vMerge w:val="restart"/>
          <w:hideMark/>
        </w:tcPr>
        <w:p w14:paraId="16A34024" w14:textId="77777777" w:rsidR="00A50A28" w:rsidRDefault="00A50A28">
          <w:pPr>
            <w:pStyle w:val="Header"/>
            <w:rPr>
              <w:lang w:eastAsia="en-US"/>
            </w:rPr>
          </w:pPr>
          <w:r>
            <w:rPr>
              <w:rFonts w:cs="Arial"/>
              <w:noProof/>
              <w:sz w:val="44"/>
              <w:szCs w:val="44"/>
            </w:rPr>
            <w:drawing>
              <wp:inline distT="0" distB="0" distL="0" distR="0" wp14:anchorId="47F2AD4F" wp14:editId="43EF8BF0">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278349D2" w14:textId="77777777" w:rsidR="00854DC0" w:rsidRDefault="00854DC0">
          <w:pPr>
            <w:pStyle w:val="Header"/>
            <w:rPr>
              <w:b/>
              <w:szCs w:val="22"/>
              <w:lang w:eastAsia="en-US"/>
            </w:rPr>
          </w:pPr>
          <w:r>
            <w:rPr>
              <w:b/>
              <w:szCs w:val="22"/>
              <w:lang w:eastAsia="en-US"/>
            </w:rPr>
            <w:t xml:space="preserve">Fire Services Management </w:t>
          </w:r>
        </w:p>
        <w:p w14:paraId="1E69440D" w14:textId="5B27F8DE" w:rsidR="00A50A28" w:rsidRDefault="00854DC0">
          <w:pPr>
            <w:pStyle w:val="Header"/>
            <w:rPr>
              <w:b/>
              <w:szCs w:val="22"/>
              <w:lang w:eastAsia="en-US"/>
            </w:rPr>
          </w:pPr>
          <w:r>
            <w:rPr>
              <w:b/>
              <w:szCs w:val="22"/>
              <w:lang w:eastAsia="en-US"/>
            </w:rPr>
            <w:t>Committee</w:t>
          </w:r>
        </w:p>
        <w:p w14:paraId="0FE05C87" w14:textId="1BF1E802" w:rsidR="00854DC0" w:rsidRDefault="00854DC0">
          <w:pPr>
            <w:pStyle w:val="Header"/>
            <w:rPr>
              <w:b/>
              <w:szCs w:val="22"/>
              <w:lang w:eastAsia="en-US"/>
            </w:rPr>
          </w:pPr>
        </w:p>
      </w:tc>
    </w:tr>
    <w:tr w:rsidR="00A50A28" w14:paraId="622A532F" w14:textId="77777777" w:rsidTr="00121424">
      <w:trPr>
        <w:trHeight w:val="450"/>
      </w:trPr>
      <w:tc>
        <w:tcPr>
          <w:tcW w:w="0" w:type="auto"/>
          <w:vMerge/>
          <w:vAlign w:val="center"/>
          <w:hideMark/>
        </w:tcPr>
        <w:p w14:paraId="1AE0D693" w14:textId="72B3C9B7" w:rsidR="00A50A28" w:rsidRDefault="00A50A28">
          <w:pPr>
            <w:rPr>
              <w:sz w:val="24"/>
              <w:lang w:eastAsia="en-US"/>
            </w:rPr>
          </w:pPr>
        </w:p>
      </w:tc>
      <w:tc>
        <w:tcPr>
          <w:tcW w:w="3686" w:type="dxa"/>
          <w:vAlign w:val="center"/>
          <w:hideMark/>
        </w:tcPr>
        <w:p w14:paraId="3E94811F" w14:textId="0D6608B8" w:rsidR="00A50A28" w:rsidRDefault="00854DC0">
          <w:pPr>
            <w:pStyle w:val="Header"/>
            <w:spacing w:before="60"/>
            <w:rPr>
              <w:rFonts w:cs="Arial"/>
              <w:szCs w:val="22"/>
              <w:lang w:eastAsia="en-US"/>
            </w:rPr>
          </w:pPr>
          <w:r>
            <w:rPr>
              <w:rFonts w:cs="Arial"/>
              <w:szCs w:val="22"/>
              <w:lang w:eastAsia="en-US"/>
            </w:rPr>
            <w:t>20 September 2018</w:t>
          </w:r>
        </w:p>
      </w:tc>
    </w:tr>
    <w:tr w:rsidR="00A50A28" w14:paraId="71EA0FFA" w14:textId="77777777" w:rsidTr="00121424">
      <w:trPr>
        <w:trHeight w:val="450"/>
      </w:trPr>
      <w:tc>
        <w:tcPr>
          <w:tcW w:w="0" w:type="auto"/>
          <w:vMerge/>
          <w:vAlign w:val="center"/>
          <w:hideMark/>
        </w:tcPr>
        <w:p w14:paraId="0CC61283" w14:textId="77777777" w:rsidR="00A50A28" w:rsidRDefault="00A50A28">
          <w:pPr>
            <w:rPr>
              <w:sz w:val="24"/>
              <w:lang w:eastAsia="en-US"/>
            </w:rPr>
          </w:pPr>
        </w:p>
      </w:tc>
      <w:tc>
        <w:tcPr>
          <w:tcW w:w="3686" w:type="dxa"/>
          <w:vAlign w:val="center"/>
          <w:hideMark/>
        </w:tcPr>
        <w:p w14:paraId="25C0D64D" w14:textId="6AE5CFE9" w:rsidR="00A50A28" w:rsidRPr="00854DC0" w:rsidRDefault="00A50A28">
          <w:pPr>
            <w:pStyle w:val="Header"/>
            <w:spacing w:before="60"/>
            <w:rPr>
              <w:rFonts w:cs="Arial"/>
              <w:szCs w:val="22"/>
              <w:lang w:eastAsia="en-US"/>
            </w:rPr>
          </w:pPr>
        </w:p>
      </w:tc>
      <w:bookmarkStart w:id="0" w:name="_GoBack"/>
      <w:bookmarkEnd w:id="0"/>
    </w:tr>
  </w:tbl>
  <w:p w14:paraId="3B73D904" w14:textId="77777777" w:rsidR="00A50A28" w:rsidRDefault="00A50A28" w:rsidP="00121424">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multilevel"/>
    <w:tmpl w:val="C4F6C88C"/>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C"/>
    <w:multiLevelType w:val="hybridMultilevel"/>
    <w:tmpl w:val="02FCD30C"/>
    <w:lvl w:ilvl="0" w:tplc="EC701152">
      <w:numFmt w:val="bullet"/>
      <w:lvlText w:val="-"/>
      <w:lvlJc w:val="left"/>
      <w:pPr>
        <w:ind w:left="720" w:hanging="360"/>
      </w:pPr>
      <w:rPr>
        <w:rFonts w:ascii="Arial" w:eastAsia="Times New Roman" w:hAnsi="Arial" w:cs="Arial" w:hint="default"/>
      </w:rPr>
    </w:lvl>
    <w:lvl w:ilvl="1" w:tplc="D8283416">
      <w:start w:val="1"/>
      <w:numFmt w:val="bullet"/>
      <w:lvlText w:val="o"/>
      <w:lvlJc w:val="left"/>
      <w:pPr>
        <w:ind w:left="1440" w:hanging="360"/>
      </w:pPr>
      <w:rPr>
        <w:rFonts w:ascii="Courier New" w:hAnsi="Courier New" w:cs="Courier New" w:hint="default"/>
      </w:rPr>
    </w:lvl>
    <w:lvl w:ilvl="2" w:tplc="9FE8274A">
      <w:start w:val="1"/>
      <w:numFmt w:val="bullet"/>
      <w:lvlText w:val=""/>
      <w:lvlJc w:val="left"/>
      <w:pPr>
        <w:ind w:left="2160" w:hanging="360"/>
      </w:pPr>
      <w:rPr>
        <w:rFonts w:ascii="Wingdings" w:hAnsi="Wingdings" w:hint="default"/>
      </w:rPr>
    </w:lvl>
    <w:lvl w:ilvl="3" w:tplc="93FCD4E6">
      <w:start w:val="1"/>
      <w:numFmt w:val="bullet"/>
      <w:lvlText w:val=""/>
      <w:lvlJc w:val="left"/>
      <w:pPr>
        <w:ind w:left="2880" w:hanging="360"/>
      </w:pPr>
      <w:rPr>
        <w:rFonts w:ascii="Symbol" w:hAnsi="Symbol" w:hint="default"/>
      </w:rPr>
    </w:lvl>
    <w:lvl w:ilvl="4" w:tplc="13E46BCE">
      <w:start w:val="1"/>
      <w:numFmt w:val="bullet"/>
      <w:lvlText w:val="o"/>
      <w:lvlJc w:val="left"/>
      <w:pPr>
        <w:ind w:left="3600" w:hanging="360"/>
      </w:pPr>
      <w:rPr>
        <w:rFonts w:ascii="Courier New" w:hAnsi="Courier New" w:cs="Courier New" w:hint="default"/>
      </w:rPr>
    </w:lvl>
    <w:lvl w:ilvl="5" w:tplc="4B72B0C6">
      <w:start w:val="1"/>
      <w:numFmt w:val="bullet"/>
      <w:lvlText w:val=""/>
      <w:lvlJc w:val="left"/>
      <w:pPr>
        <w:ind w:left="4320" w:hanging="360"/>
      </w:pPr>
      <w:rPr>
        <w:rFonts w:ascii="Wingdings" w:hAnsi="Wingdings" w:hint="default"/>
      </w:rPr>
    </w:lvl>
    <w:lvl w:ilvl="6" w:tplc="4EF8013E">
      <w:start w:val="1"/>
      <w:numFmt w:val="bullet"/>
      <w:lvlText w:val=""/>
      <w:lvlJc w:val="left"/>
      <w:pPr>
        <w:ind w:left="5040" w:hanging="360"/>
      </w:pPr>
      <w:rPr>
        <w:rFonts w:ascii="Symbol" w:hAnsi="Symbol" w:hint="default"/>
      </w:rPr>
    </w:lvl>
    <w:lvl w:ilvl="7" w:tplc="F536B228">
      <w:start w:val="1"/>
      <w:numFmt w:val="bullet"/>
      <w:lvlText w:val="o"/>
      <w:lvlJc w:val="left"/>
      <w:pPr>
        <w:ind w:left="5760" w:hanging="360"/>
      </w:pPr>
      <w:rPr>
        <w:rFonts w:ascii="Courier New" w:hAnsi="Courier New" w:cs="Courier New" w:hint="default"/>
      </w:rPr>
    </w:lvl>
    <w:lvl w:ilvl="8" w:tplc="1F8A559A">
      <w:start w:val="1"/>
      <w:numFmt w:val="bullet"/>
      <w:lvlText w:val=""/>
      <w:lvlJc w:val="left"/>
      <w:pPr>
        <w:ind w:left="6480" w:hanging="360"/>
      </w:pPr>
      <w:rPr>
        <w:rFonts w:ascii="Wingdings" w:hAnsi="Wingdings" w:hint="default"/>
      </w:rPr>
    </w:lvl>
  </w:abstractNum>
  <w:abstractNum w:abstractNumId="6" w15:restartNumberingAfterBreak="0">
    <w:nsid w:val="7BE6091D"/>
    <w:multiLevelType w:val="hybridMultilevel"/>
    <w:tmpl w:val="3C144124"/>
    <w:lvl w:ilvl="0" w:tplc="3E72EFB8">
      <w:numFmt w:val="bullet"/>
      <w:lvlText w:val="-"/>
      <w:lvlJc w:val="left"/>
      <w:pPr>
        <w:ind w:left="720" w:hanging="360"/>
      </w:pPr>
      <w:rPr>
        <w:rFonts w:ascii="Arial" w:eastAsia="Times New Roman" w:hAnsi="Arial" w:cs="Arial" w:hint="default"/>
      </w:rPr>
    </w:lvl>
    <w:lvl w:ilvl="1" w:tplc="1152B85C">
      <w:start w:val="1"/>
      <w:numFmt w:val="bullet"/>
      <w:lvlText w:val="o"/>
      <w:lvlJc w:val="left"/>
      <w:pPr>
        <w:ind w:left="1440" w:hanging="360"/>
      </w:pPr>
      <w:rPr>
        <w:rFonts w:ascii="Courier New" w:hAnsi="Courier New" w:cs="Courier New" w:hint="default"/>
      </w:rPr>
    </w:lvl>
    <w:lvl w:ilvl="2" w:tplc="245AF69E">
      <w:start w:val="1"/>
      <w:numFmt w:val="bullet"/>
      <w:lvlText w:val=""/>
      <w:lvlJc w:val="left"/>
      <w:pPr>
        <w:ind w:left="2160" w:hanging="360"/>
      </w:pPr>
      <w:rPr>
        <w:rFonts w:ascii="Wingdings" w:hAnsi="Wingdings" w:hint="default"/>
      </w:rPr>
    </w:lvl>
    <w:lvl w:ilvl="3" w:tplc="9F68D674">
      <w:start w:val="1"/>
      <w:numFmt w:val="bullet"/>
      <w:lvlText w:val=""/>
      <w:lvlJc w:val="left"/>
      <w:pPr>
        <w:ind w:left="2880" w:hanging="360"/>
      </w:pPr>
      <w:rPr>
        <w:rFonts w:ascii="Symbol" w:hAnsi="Symbol" w:hint="default"/>
      </w:rPr>
    </w:lvl>
    <w:lvl w:ilvl="4" w:tplc="C2B8A8EE">
      <w:start w:val="1"/>
      <w:numFmt w:val="bullet"/>
      <w:lvlText w:val="o"/>
      <w:lvlJc w:val="left"/>
      <w:pPr>
        <w:ind w:left="3600" w:hanging="360"/>
      </w:pPr>
      <w:rPr>
        <w:rFonts w:ascii="Courier New" w:hAnsi="Courier New" w:cs="Courier New" w:hint="default"/>
      </w:rPr>
    </w:lvl>
    <w:lvl w:ilvl="5" w:tplc="5B949038">
      <w:start w:val="1"/>
      <w:numFmt w:val="bullet"/>
      <w:lvlText w:val=""/>
      <w:lvlJc w:val="left"/>
      <w:pPr>
        <w:ind w:left="4320" w:hanging="360"/>
      </w:pPr>
      <w:rPr>
        <w:rFonts w:ascii="Wingdings" w:hAnsi="Wingdings" w:hint="default"/>
      </w:rPr>
    </w:lvl>
    <w:lvl w:ilvl="6" w:tplc="3534714C">
      <w:start w:val="1"/>
      <w:numFmt w:val="bullet"/>
      <w:lvlText w:val=""/>
      <w:lvlJc w:val="left"/>
      <w:pPr>
        <w:ind w:left="5040" w:hanging="360"/>
      </w:pPr>
      <w:rPr>
        <w:rFonts w:ascii="Symbol" w:hAnsi="Symbol" w:hint="default"/>
      </w:rPr>
    </w:lvl>
    <w:lvl w:ilvl="7" w:tplc="10281EA6">
      <w:start w:val="1"/>
      <w:numFmt w:val="bullet"/>
      <w:lvlText w:val="o"/>
      <w:lvlJc w:val="left"/>
      <w:pPr>
        <w:ind w:left="5760" w:hanging="360"/>
      </w:pPr>
      <w:rPr>
        <w:rFonts w:ascii="Courier New" w:hAnsi="Courier New" w:cs="Courier New" w:hint="default"/>
      </w:rPr>
    </w:lvl>
    <w:lvl w:ilvl="8" w:tplc="40FA008E">
      <w:start w:val="1"/>
      <w:numFmt w:val="bullet"/>
      <w:lvlText w:val=""/>
      <w:lvlJc w:val="left"/>
      <w:pPr>
        <w:ind w:left="6480" w:hanging="360"/>
      </w:pPr>
      <w:rPr>
        <w:rFonts w:ascii="Wingdings" w:hAnsi="Wingdings" w:hint="default"/>
      </w:rPr>
    </w:lvl>
  </w:abstractNum>
  <w:abstractNum w:abstractNumId="7" w15:restartNumberingAfterBreak="0">
    <w:nsid w:val="7BE6091E"/>
    <w:multiLevelType w:val="multilevel"/>
    <w:tmpl w:val="1682F64E"/>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1F"/>
    <w:multiLevelType w:val="hybridMultilevel"/>
    <w:tmpl w:val="23DACEC0"/>
    <w:lvl w:ilvl="0" w:tplc="8D8A61EE">
      <w:numFmt w:val="bullet"/>
      <w:lvlText w:val="-"/>
      <w:lvlJc w:val="left"/>
      <w:pPr>
        <w:ind w:left="720" w:hanging="360"/>
      </w:pPr>
      <w:rPr>
        <w:rFonts w:ascii="Arial" w:eastAsia="Times New Roman" w:hAnsi="Arial" w:cs="Arial" w:hint="default"/>
      </w:rPr>
    </w:lvl>
    <w:lvl w:ilvl="1" w:tplc="5700EF50">
      <w:start w:val="1"/>
      <w:numFmt w:val="bullet"/>
      <w:lvlText w:val="o"/>
      <w:lvlJc w:val="left"/>
      <w:pPr>
        <w:ind w:left="1440" w:hanging="360"/>
      </w:pPr>
      <w:rPr>
        <w:rFonts w:ascii="Courier New" w:hAnsi="Courier New" w:cs="Courier New" w:hint="default"/>
      </w:rPr>
    </w:lvl>
    <w:lvl w:ilvl="2" w:tplc="8F88B870">
      <w:start w:val="1"/>
      <w:numFmt w:val="bullet"/>
      <w:lvlText w:val=""/>
      <w:lvlJc w:val="left"/>
      <w:pPr>
        <w:ind w:left="2160" w:hanging="360"/>
      </w:pPr>
      <w:rPr>
        <w:rFonts w:ascii="Wingdings" w:hAnsi="Wingdings" w:hint="default"/>
      </w:rPr>
    </w:lvl>
    <w:lvl w:ilvl="3" w:tplc="4C20DEB0">
      <w:start w:val="1"/>
      <w:numFmt w:val="bullet"/>
      <w:lvlText w:val=""/>
      <w:lvlJc w:val="left"/>
      <w:pPr>
        <w:ind w:left="2880" w:hanging="360"/>
      </w:pPr>
      <w:rPr>
        <w:rFonts w:ascii="Symbol" w:hAnsi="Symbol" w:hint="default"/>
      </w:rPr>
    </w:lvl>
    <w:lvl w:ilvl="4" w:tplc="8CCE3596">
      <w:start w:val="1"/>
      <w:numFmt w:val="bullet"/>
      <w:lvlText w:val="o"/>
      <w:lvlJc w:val="left"/>
      <w:pPr>
        <w:ind w:left="3600" w:hanging="360"/>
      </w:pPr>
      <w:rPr>
        <w:rFonts w:ascii="Courier New" w:hAnsi="Courier New" w:cs="Courier New" w:hint="default"/>
      </w:rPr>
    </w:lvl>
    <w:lvl w:ilvl="5" w:tplc="4648B24A">
      <w:start w:val="1"/>
      <w:numFmt w:val="bullet"/>
      <w:lvlText w:val=""/>
      <w:lvlJc w:val="left"/>
      <w:pPr>
        <w:ind w:left="4320" w:hanging="360"/>
      </w:pPr>
      <w:rPr>
        <w:rFonts w:ascii="Wingdings" w:hAnsi="Wingdings" w:hint="default"/>
      </w:rPr>
    </w:lvl>
    <w:lvl w:ilvl="6" w:tplc="63C84824">
      <w:start w:val="1"/>
      <w:numFmt w:val="bullet"/>
      <w:lvlText w:val=""/>
      <w:lvlJc w:val="left"/>
      <w:pPr>
        <w:ind w:left="5040" w:hanging="360"/>
      </w:pPr>
      <w:rPr>
        <w:rFonts w:ascii="Symbol" w:hAnsi="Symbol" w:hint="default"/>
      </w:rPr>
    </w:lvl>
    <w:lvl w:ilvl="7" w:tplc="E9CE37A2">
      <w:start w:val="1"/>
      <w:numFmt w:val="bullet"/>
      <w:lvlText w:val="o"/>
      <w:lvlJc w:val="left"/>
      <w:pPr>
        <w:ind w:left="5760" w:hanging="360"/>
      </w:pPr>
      <w:rPr>
        <w:rFonts w:ascii="Courier New" w:hAnsi="Courier New" w:cs="Courier New" w:hint="default"/>
      </w:rPr>
    </w:lvl>
    <w:lvl w:ilvl="8" w:tplc="CB86523C">
      <w:start w:val="1"/>
      <w:numFmt w:val="bullet"/>
      <w:lvlText w:val=""/>
      <w:lvlJc w:val="left"/>
      <w:pPr>
        <w:ind w:left="6480" w:hanging="360"/>
      </w:pPr>
      <w:rPr>
        <w:rFonts w:ascii="Wingdings" w:hAnsi="Wingdings" w:hint="default"/>
      </w:rPr>
    </w:lvl>
  </w:abstractNum>
  <w:abstractNum w:abstractNumId="9" w15:restartNumberingAfterBreak="0">
    <w:nsid w:val="7BE60920"/>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21"/>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22"/>
    <w:multiLevelType w:val="hybridMultilevel"/>
    <w:tmpl w:val="64F6A5FC"/>
    <w:lvl w:ilvl="0" w:tplc="6412A592">
      <w:numFmt w:val="bullet"/>
      <w:lvlText w:val="-"/>
      <w:lvlJc w:val="left"/>
      <w:pPr>
        <w:ind w:left="720" w:hanging="360"/>
      </w:pPr>
      <w:rPr>
        <w:rFonts w:ascii="Arial" w:eastAsia="Times New Roman" w:hAnsi="Arial" w:cs="Arial" w:hint="default"/>
      </w:rPr>
    </w:lvl>
    <w:lvl w:ilvl="1" w:tplc="829ABEB8">
      <w:start w:val="1"/>
      <w:numFmt w:val="bullet"/>
      <w:lvlText w:val="o"/>
      <w:lvlJc w:val="left"/>
      <w:pPr>
        <w:ind w:left="1440" w:hanging="360"/>
      </w:pPr>
      <w:rPr>
        <w:rFonts w:ascii="Courier New" w:hAnsi="Courier New" w:cs="Courier New" w:hint="default"/>
      </w:rPr>
    </w:lvl>
    <w:lvl w:ilvl="2" w:tplc="50B23D1E">
      <w:start w:val="1"/>
      <w:numFmt w:val="bullet"/>
      <w:lvlText w:val=""/>
      <w:lvlJc w:val="left"/>
      <w:pPr>
        <w:ind w:left="2160" w:hanging="360"/>
      </w:pPr>
      <w:rPr>
        <w:rFonts w:ascii="Wingdings" w:hAnsi="Wingdings" w:hint="default"/>
      </w:rPr>
    </w:lvl>
    <w:lvl w:ilvl="3" w:tplc="16644734">
      <w:start w:val="1"/>
      <w:numFmt w:val="bullet"/>
      <w:lvlText w:val=""/>
      <w:lvlJc w:val="left"/>
      <w:pPr>
        <w:ind w:left="2880" w:hanging="360"/>
      </w:pPr>
      <w:rPr>
        <w:rFonts w:ascii="Symbol" w:hAnsi="Symbol" w:hint="default"/>
      </w:rPr>
    </w:lvl>
    <w:lvl w:ilvl="4" w:tplc="04DEF31E">
      <w:start w:val="1"/>
      <w:numFmt w:val="bullet"/>
      <w:lvlText w:val="o"/>
      <w:lvlJc w:val="left"/>
      <w:pPr>
        <w:ind w:left="3600" w:hanging="360"/>
      </w:pPr>
      <w:rPr>
        <w:rFonts w:ascii="Courier New" w:hAnsi="Courier New" w:cs="Courier New" w:hint="default"/>
      </w:rPr>
    </w:lvl>
    <w:lvl w:ilvl="5" w:tplc="8D4400BE">
      <w:start w:val="1"/>
      <w:numFmt w:val="bullet"/>
      <w:lvlText w:val=""/>
      <w:lvlJc w:val="left"/>
      <w:pPr>
        <w:ind w:left="4320" w:hanging="360"/>
      </w:pPr>
      <w:rPr>
        <w:rFonts w:ascii="Wingdings" w:hAnsi="Wingdings" w:hint="default"/>
      </w:rPr>
    </w:lvl>
    <w:lvl w:ilvl="6" w:tplc="E7ECD9C2">
      <w:start w:val="1"/>
      <w:numFmt w:val="bullet"/>
      <w:lvlText w:val=""/>
      <w:lvlJc w:val="left"/>
      <w:pPr>
        <w:ind w:left="5040" w:hanging="360"/>
      </w:pPr>
      <w:rPr>
        <w:rFonts w:ascii="Symbol" w:hAnsi="Symbol" w:hint="default"/>
      </w:rPr>
    </w:lvl>
    <w:lvl w:ilvl="7" w:tplc="7A22FCCA">
      <w:start w:val="1"/>
      <w:numFmt w:val="bullet"/>
      <w:lvlText w:val="o"/>
      <w:lvlJc w:val="left"/>
      <w:pPr>
        <w:ind w:left="5760" w:hanging="360"/>
      </w:pPr>
      <w:rPr>
        <w:rFonts w:ascii="Courier New" w:hAnsi="Courier New" w:cs="Courier New" w:hint="default"/>
      </w:rPr>
    </w:lvl>
    <w:lvl w:ilvl="8" w:tplc="9ABA7BA8">
      <w:start w:val="1"/>
      <w:numFmt w:val="bullet"/>
      <w:lvlText w:val=""/>
      <w:lvlJc w:val="left"/>
      <w:pPr>
        <w:ind w:left="6480" w:hanging="360"/>
      </w:pPr>
      <w:rPr>
        <w:rFonts w:ascii="Wingdings" w:hAnsi="Wingdings" w:hint="default"/>
      </w:rPr>
    </w:lvl>
  </w:abstractNum>
  <w:abstractNum w:abstractNumId="12" w15:restartNumberingAfterBreak="0">
    <w:nsid w:val="7BE60923"/>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hybridMultilevel"/>
    <w:tmpl w:val="301AA4BC"/>
    <w:lvl w:ilvl="0" w:tplc="2A7ADB9C">
      <w:numFmt w:val="bullet"/>
      <w:lvlText w:val="-"/>
      <w:lvlJc w:val="left"/>
      <w:pPr>
        <w:ind w:left="720" w:hanging="360"/>
      </w:pPr>
      <w:rPr>
        <w:rFonts w:ascii="Arial" w:eastAsia="Times New Roman" w:hAnsi="Arial" w:cs="Arial" w:hint="default"/>
      </w:rPr>
    </w:lvl>
    <w:lvl w:ilvl="1" w:tplc="6F0222AC">
      <w:start w:val="1"/>
      <w:numFmt w:val="bullet"/>
      <w:lvlText w:val="o"/>
      <w:lvlJc w:val="left"/>
      <w:pPr>
        <w:ind w:left="1440" w:hanging="360"/>
      </w:pPr>
      <w:rPr>
        <w:rFonts w:ascii="Courier New" w:hAnsi="Courier New" w:cs="Courier New" w:hint="default"/>
      </w:rPr>
    </w:lvl>
    <w:lvl w:ilvl="2" w:tplc="7F38FB7C">
      <w:start w:val="1"/>
      <w:numFmt w:val="bullet"/>
      <w:lvlText w:val=""/>
      <w:lvlJc w:val="left"/>
      <w:pPr>
        <w:ind w:left="2160" w:hanging="360"/>
      </w:pPr>
      <w:rPr>
        <w:rFonts w:ascii="Wingdings" w:hAnsi="Wingdings" w:hint="default"/>
      </w:rPr>
    </w:lvl>
    <w:lvl w:ilvl="3" w:tplc="8F040676">
      <w:start w:val="1"/>
      <w:numFmt w:val="bullet"/>
      <w:lvlText w:val=""/>
      <w:lvlJc w:val="left"/>
      <w:pPr>
        <w:ind w:left="2880" w:hanging="360"/>
      </w:pPr>
      <w:rPr>
        <w:rFonts w:ascii="Symbol" w:hAnsi="Symbol" w:hint="default"/>
      </w:rPr>
    </w:lvl>
    <w:lvl w:ilvl="4" w:tplc="427E4700">
      <w:start w:val="1"/>
      <w:numFmt w:val="bullet"/>
      <w:lvlText w:val="o"/>
      <w:lvlJc w:val="left"/>
      <w:pPr>
        <w:ind w:left="3600" w:hanging="360"/>
      </w:pPr>
      <w:rPr>
        <w:rFonts w:ascii="Courier New" w:hAnsi="Courier New" w:cs="Courier New" w:hint="default"/>
      </w:rPr>
    </w:lvl>
    <w:lvl w:ilvl="5" w:tplc="192294DA">
      <w:start w:val="1"/>
      <w:numFmt w:val="bullet"/>
      <w:lvlText w:val=""/>
      <w:lvlJc w:val="left"/>
      <w:pPr>
        <w:ind w:left="4320" w:hanging="360"/>
      </w:pPr>
      <w:rPr>
        <w:rFonts w:ascii="Wingdings" w:hAnsi="Wingdings" w:hint="default"/>
      </w:rPr>
    </w:lvl>
    <w:lvl w:ilvl="6" w:tplc="E5BAD24A">
      <w:start w:val="1"/>
      <w:numFmt w:val="bullet"/>
      <w:lvlText w:val=""/>
      <w:lvlJc w:val="left"/>
      <w:pPr>
        <w:ind w:left="5040" w:hanging="360"/>
      </w:pPr>
      <w:rPr>
        <w:rFonts w:ascii="Symbol" w:hAnsi="Symbol" w:hint="default"/>
      </w:rPr>
    </w:lvl>
    <w:lvl w:ilvl="7" w:tplc="055ABCC6">
      <w:start w:val="1"/>
      <w:numFmt w:val="bullet"/>
      <w:lvlText w:val="o"/>
      <w:lvlJc w:val="left"/>
      <w:pPr>
        <w:ind w:left="5760" w:hanging="360"/>
      </w:pPr>
      <w:rPr>
        <w:rFonts w:ascii="Courier New" w:hAnsi="Courier New" w:cs="Courier New" w:hint="default"/>
      </w:rPr>
    </w:lvl>
    <w:lvl w:ilvl="8" w:tplc="89B8005C">
      <w:start w:val="1"/>
      <w:numFmt w:val="bullet"/>
      <w:lvlText w:val=""/>
      <w:lvlJc w:val="left"/>
      <w:pPr>
        <w:ind w:left="6480" w:hanging="360"/>
      </w:pPr>
      <w:rPr>
        <w:rFonts w:ascii="Wingdings" w:hAnsi="Wingdings" w:hint="default"/>
      </w:rPr>
    </w:lvl>
  </w:abstractNum>
  <w:abstractNum w:abstractNumId="14" w15:restartNumberingAfterBreak="0">
    <w:nsid w:val="7BE60925"/>
    <w:multiLevelType w:val="multilevel"/>
    <w:tmpl w:val="9B00E262"/>
    <w:lvl w:ilvl="0">
      <w:start w:val="1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26"/>
    <w:multiLevelType w:val="multilevel"/>
    <w:tmpl w:val="10C22308"/>
    <w:lvl w:ilvl="0">
      <w:start w:val="14"/>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7"/>
    <w:multiLevelType w:val="multilevel"/>
    <w:tmpl w:val="10C22308"/>
    <w:lvl w:ilvl="0">
      <w:start w:val="14"/>
      <w:numFmt w:val="decimal"/>
      <w:lvlText w:val="%1"/>
      <w:lvlJc w:val="left"/>
      <w:pPr>
        <w:tabs>
          <w:tab w:val="num" w:pos="0"/>
        </w:tabs>
        <w:ind w:left="0" w:firstLine="0"/>
      </w:pPr>
      <w:rPr>
        <w:rFonts w:ascii="Arial" w:hAnsi="Arial" w:hint="default"/>
        <w:b w:val="0"/>
        <w:i w:val="0"/>
        <w:sz w:val="20"/>
        <w:szCs w:val="20"/>
      </w:rPr>
    </w:lvl>
    <w:lvl w:ilvl="1">
      <w:start w:val="2"/>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8"/>
    <w:multiLevelType w:val="hybridMultilevel"/>
    <w:tmpl w:val="F5823FF2"/>
    <w:lvl w:ilvl="0" w:tplc="355EBD98">
      <w:numFmt w:val="bullet"/>
      <w:lvlText w:val="-"/>
      <w:lvlJc w:val="left"/>
      <w:pPr>
        <w:ind w:left="720" w:hanging="360"/>
      </w:pPr>
      <w:rPr>
        <w:rFonts w:ascii="Arial" w:eastAsia="Times New Roman" w:hAnsi="Arial" w:cs="Arial" w:hint="default"/>
      </w:rPr>
    </w:lvl>
    <w:lvl w:ilvl="1" w:tplc="14820C5A">
      <w:start w:val="1"/>
      <w:numFmt w:val="bullet"/>
      <w:lvlText w:val="o"/>
      <w:lvlJc w:val="left"/>
      <w:pPr>
        <w:ind w:left="1440" w:hanging="360"/>
      </w:pPr>
      <w:rPr>
        <w:rFonts w:ascii="Courier New" w:hAnsi="Courier New" w:cs="Courier New" w:hint="default"/>
      </w:rPr>
    </w:lvl>
    <w:lvl w:ilvl="2" w:tplc="2E04C12E">
      <w:start w:val="1"/>
      <w:numFmt w:val="bullet"/>
      <w:lvlText w:val=""/>
      <w:lvlJc w:val="left"/>
      <w:pPr>
        <w:ind w:left="2160" w:hanging="360"/>
      </w:pPr>
      <w:rPr>
        <w:rFonts w:ascii="Wingdings" w:hAnsi="Wingdings" w:hint="default"/>
      </w:rPr>
    </w:lvl>
    <w:lvl w:ilvl="3" w:tplc="B9C8B1D6">
      <w:start w:val="1"/>
      <w:numFmt w:val="bullet"/>
      <w:lvlText w:val=""/>
      <w:lvlJc w:val="left"/>
      <w:pPr>
        <w:ind w:left="2880" w:hanging="360"/>
      </w:pPr>
      <w:rPr>
        <w:rFonts w:ascii="Symbol" w:hAnsi="Symbol" w:hint="default"/>
      </w:rPr>
    </w:lvl>
    <w:lvl w:ilvl="4" w:tplc="03F4FBBE">
      <w:start w:val="1"/>
      <w:numFmt w:val="bullet"/>
      <w:lvlText w:val="o"/>
      <w:lvlJc w:val="left"/>
      <w:pPr>
        <w:ind w:left="3600" w:hanging="360"/>
      </w:pPr>
      <w:rPr>
        <w:rFonts w:ascii="Courier New" w:hAnsi="Courier New" w:cs="Courier New" w:hint="default"/>
      </w:rPr>
    </w:lvl>
    <w:lvl w:ilvl="5" w:tplc="6AB411A6">
      <w:start w:val="1"/>
      <w:numFmt w:val="bullet"/>
      <w:lvlText w:val=""/>
      <w:lvlJc w:val="left"/>
      <w:pPr>
        <w:ind w:left="4320" w:hanging="360"/>
      </w:pPr>
      <w:rPr>
        <w:rFonts w:ascii="Wingdings" w:hAnsi="Wingdings" w:hint="default"/>
      </w:rPr>
    </w:lvl>
    <w:lvl w:ilvl="6" w:tplc="7B666BC0">
      <w:start w:val="1"/>
      <w:numFmt w:val="bullet"/>
      <w:lvlText w:val=""/>
      <w:lvlJc w:val="left"/>
      <w:pPr>
        <w:ind w:left="5040" w:hanging="360"/>
      </w:pPr>
      <w:rPr>
        <w:rFonts w:ascii="Symbol" w:hAnsi="Symbol" w:hint="default"/>
      </w:rPr>
    </w:lvl>
    <w:lvl w:ilvl="7" w:tplc="0C3E0358">
      <w:start w:val="1"/>
      <w:numFmt w:val="bullet"/>
      <w:lvlText w:val="o"/>
      <w:lvlJc w:val="left"/>
      <w:pPr>
        <w:ind w:left="5760" w:hanging="360"/>
      </w:pPr>
      <w:rPr>
        <w:rFonts w:ascii="Courier New" w:hAnsi="Courier New" w:cs="Courier New" w:hint="default"/>
      </w:rPr>
    </w:lvl>
    <w:lvl w:ilvl="8" w:tplc="99CA7E7E">
      <w:start w:val="1"/>
      <w:numFmt w:val="bullet"/>
      <w:lvlText w:val=""/>
      <w:lvlJc w:val="left"/>
      <w:pPr>
        <w:ind w:left="6480" w:hanging="360"/>
      </w:pPr>
      <w:rPr>
        <w:rFonts w:ascii="Wingdings" w:hAnsi="Wingdings" w:hint="default"/>
      </w:rPr>
    </w:lvl>
  </w:abstractNum>
  <w:abstractNum w:abstractNumId="18" w15:restartNumberingAfterBreak="0">
    <w:nsid w:val="7BE60929"/>
    <w:multiLevelType w:val="multilevel"/>
    <w:tmpl w:val="9B00E262"/>
    <w:lvl w:ilvl="0">
      <w:start w:val="1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2A"/>
    <w:multiLevelType w:val="hybridMultilevel"/>
    <w:tmpl w:val="0218993E"/>
    <w:lvl w:ilvl="0" w:tplc="F08CAA1A">
      <w:numFmt w:val="bullet"/>
      <w:lvlText w:val="-"/>
      <w:lvlJc w:val="left"/>
      <w:pPr>
        <w:ind w:left="720" w:hanging="360"/>
      </w:pPr>
      <w:rPr>
        <w:rFonts w:ascii="Arial" w:eastAsia="Times New Roman" w:hAnsi="Arial" w:cs="Arial" w:hint="default"/>
      </w:rPr>
    </w:lvl>
    <w:lvl w:ilvl="1" w:tplc="59F47F30">
      <w:start w:val="1"/>
      <w:numFmt w:val="bullet"/>
      <w:lvlText w:val="o"/>
      <w:lvlJc w:val="left"/>
      <w:pPr>
        <w:ind w:left="1440" w:hanging="360"/>
      </w:pPr>
      <w:rPr>
        <w:rFonts w:ascii="Courier New" w:hAnsi="Courier New" w:cs="Courier New" w:hint="default"/>
      </w:rPr>
    </w:lvl>
    <w:lvl w:ilvl="2" w:tplc="F41EC5CE">
      <w:start w:val="1"/>
      <w:numFmt w:val="bullet"/>
      <w:lvlText w:val=""/>
      <w:lvlJc w:val="left"/>
      <w:pPr>
        <w:ind w:left="2160" w:hanging="360"/>
      </w:pPr>
      <w:rPr>
        <w:rFonts w:ascii="Wingdings" w:hAnsi="Wingdings" w:hint="default"/>
      </w:rPr>
    </w:lvl>
    <w:lvl w:ilvl="3" w:tplc="1DF4A444">
      <w:start w:val="1"/>
      <w:numFmt w:val="bullet"/>
      <w:lvlText w:val=""/>
      <w:lvlJc w:val="left"/>
      <w:pPr>
        <w:ind w:left="2880" w:hanging="360"/>
      </w:pPr>
      <w:rPr>
        <w:rFonts w:ascii="Symbol" w:hAnsi="Symbol" w:hint="default"/>
      </w:rPr>
    </w:lvl>
    <w:lvl w:ilvl="4" w:tplc="4552DF00">
      <w:start w:val="1"/>
      <w:numFmt w:val="bullet"/>
      <w:lvlText w:val="o"/>
      <w:lvlJc w:val="left"/>
      <w:pPr>
        <w:ind w:left="3600" w:hanging="360"/>
      </w:pPr>
      <w:rPr>
        <w:rFonts w:ascii="Courier New" w:hAnsi="Courier New" w:cs="Courier New" w:hint="default"/>
      </w:rPr>
    </w:lvl>
    <w:lvl w:ilvl="5" w:tplc="8A9A9E28">
      <w:start w:val="1"/>
      <w:numFmt w:val="bullet"/>
      <w:lvlText w:val=""/>
      <w:lvlJc w:val="left"/>
      <w:pPr>
        <w:ind w:left="4320" w:hanging="360"/>
      </w:pPr>
      <w:rPr>
        <w:rFonts w:ascii="Wingdings" w:hAnsi="Wingdings" w:hint="default"/>
      </w:rPr>
    </w:lvl>
    <w:lvl w:ilvl="6" w:tplc="063EE11C">
      <w:start w:val="1"/>
      <w:numFmt w:val="bullet"/>
      <w:lvlText w:val=""/>
      <w:lvlJc w:val="left"/>
      <w:pPr>
        <w:ind w:left="5040" w:hanging="360"/>
      </w:pPr>
      <w:rPr>
        <w:rFonts w:ascii="Symbol" w:hAnsi="Symbol" w:hint="default"/>
      </w:rPr>
    </w:lvl>
    <w:lvl w:ilvl="7" w:tplc="849A7E3A">
      <w:start w:val="1"/>
      <w:numFmt w:val="bullet"/>
      <w:lvlText w:val="o"/>
      <w:lvlJc w:val="left"/>
      <w:pPr>
        <w:ind w:left="5760" w:hanging="360"/>
      </w:pPr>
      <w:rPr>
        <w:rFonts w:ascii="Courier New" w:hAnsi="Courier New" w:cs="Courier New" w:hint="default"/>
      </w:rPr>
    </w:lvl>
    <w:lvl w:ilvl="8" w:tplc="FCE6C144">
      <w:start w:val="1"/>
      <w:numFmt w:val="bullet"/>
      <w:lvlText w:val=""/>
      <w:lvlJc w:val="left"/>
      <w:pPr>
        <w:ind w:left="6480" w:hanging="360"/>
      </w:pPr>
      <w:rPr>
        <w:rFonts w:ascii="Wingdings" w:hAnsi="Wingdings" w:hint="default"/>
      </w:rPr>
    </w:lvl>
  </w:abstractNum>
  <w:abstractNum w:abstractNumId="20" w15:restartNumberingAfterBreak="0">
    <w:nsid w:val="7BE6092B"/>
    <w:multiLevelType w:val="multilevel"/>
    <w:tmpl w:val="9B00E262"/>
    <w:lvl w:ilvl="0">
      <w:start w:val="1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2C"/>
    <w:multiLevelType w:val="hybridMultilevel"/>
    <w:tmpl w:val="53403FAA"/>
    <w:lvl w:ilvl="0" w:tplc="98E40B0C">
      <w:numFmt w:val="bullet"/>
      <w:lvlText w:val="-"/>
      <w:lvlJc w:val="left"/>
      <w:pPr>
        <w:ind w:left="720" w:hanging="360"/>
      </w:pPr>
      <w:rPr>
        <w:rFonts w:ascii="Arial" w:eastAsia="Times New Roman" w:hAnsi="Arial" w:cs="Arial" w:hint="default"/>
      </w:rPr>
    </w:lvl>
    <w:lvl w:ilvl="1" w:tplc="4EFC932E">
      <w:start w:val="1"/>
      <w:numFmt w:val="bullet"/>
      <w:lvlText w:val="o"/>
      <w:lvlJc w:val="left"/>
      <w:pPr>
        <w:ind w:left="1440" w:hanging="360"/>
      </w:pPr>
      <w:rPr>
        <w:rFonts w:ascii="Courier New" w:hAnsi="Courier New" w:cs="Courier New" w:hint="default"/>
      </w:rPr>
    </w:lvl>
    <w:lvl w:ilvl="2" w:tplc="BE94BF94">
      <w:start w:val="1"/>
      <w:numFmt w:val="bullet"/>
      <w:lvlText w:val=""/>
      <w:lvlJc w:val="left"/>
      <w:pPr>
        <w:ind w:left="2160" w:hanging="360"/>
      </w:pPr>
      <w:rPr>
        <w:rFonts w:ascii="Wingdings" w:hAnsi="Wingdings" w:hint="default"/>
      </w:rPr>
    </w:lvl>
    <w:lvl w:ilvl="3" w:tplc="31BE9DCC">
      <w:start w:val="1"/>
      <w:numFmt w:val="bullet"/>
      <w:lvlText w:val=""/>
      <w:lvlJc w:val="left"/>
      <w:pPr>
        <w:ind w:left="2880" w:hanging="360"/>
      </w:pPr>
      <w:rPr>
        <w:rFonts w:ascii="Symbol" w:hAnsi="Symbol" w:hint="default"/>
      </w:rPr>
    </w:lvl>
    <w:lvl w:ilvl="4" w:tplc="4378CC06">
      <w:start w:val="1"/>
      <w:numFmt w:val="bullet"/>
      <w:lvlText w:val="o"/>
      <w:lvlJc w:val="left"/>
      <w:pPr>
        <w:ind w:left="3600" w:hanging="360"/>
      </w:pPr>
      <w:rPr>
        <w:rFonts w:ascii="Courier New" w:hAnsi="Courier New" w:cs="Courier New" w:hint="default"/>
      </w:rPr>
    </w:lvl>
    <w:lvl w:ilvl="5" w:tplc="A4F600E0">
      <w:start w:val="1"/>
      <w:numFmt w:val="bullet"/>
      <w:lvlText w:val=""/>
      <w:lvlJc w:val="left"/>
      <w:pPr>
        <w:ind w:left="4320" w:hanging="360"/>
      </w:pPr>
      <w:rPr>
        <w:rFonts w:ascii="Wingdings" w:hAnsi="Wingdings" w:hint="default"/>
      </w:rPr>
    </w:lvl>
    <w:lvl w:ilvl="6" w:tplc="C9D47E46">
      <w:start w:val="1"/>
      <w:numFmt w:val="bullet"/>
      <w:lvlText w:val=""/>
      <w:lvlJc w:val="left"/>
      <w:pPr>
        <w:ind w:left="5040" w:hanging="360"/>
      </w:pPr>
      <w:rPr>
        <w:rFonts w:ascii="Symbol" w:hAnsi="Symbol" w:hint="default"/>
      </w:rPr>
    </w:lvl>
    <w:lvl w:ilvl="7" w:tplc="B316DEAA">
      <w:start w:val="1"/>
      <w:numFmt w:val="bullet"/>
      <w:lvlText w:val="o"/>
      <w:lvlJc w:val="left"/>
      <w:pPr>
        <w:ind w:left="5760" w:hanging="360"/>
      </w:pPr>
      <w:rPr>
        <w:rFonts w:ascii="Courier New" w:hAnsi="Courier New" w:cs="Courier New" w:hint="default"/>
      </w:rPr>
    </w:lvl>
    <w:lvl w:ilvl="8" w:tplc="C1AA4872">
      <w:start w:val="1"/>
      <w:numFmt w:val="bullet"/>
      <w:lvlText w:val=""/>
      <w:lvlJc w:val="left"/>
      <w:pPr>
        <w:ind w:left="6480" w:hanging="360"/>
      </w:pPr>
      <w:rPr>
        <w:rFonts w:ascii="Wingdings" w:hAnsi="Wingdings" w:hint="default"/>
      </w:rPr>
    </w:lvl>
  </w:abstractNum>
  <w:abstractNum w:abstractNumId="22" w15:restartNumberingAfterBreak="0">
    <w:nsid w:val="7BE6092D"/>
    <w:multiLevelType w:val="multilevel"/>
    <w:tmpl w:val="9B00E262"/>
    <w:lvl w:ilvl="0">
      <w:start w:val="1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E"/>
    <w:multiLevelType w:val="multilevel"/>
    <w:tmpl w:val="9B00E262"/>
    <w:lvl w:ilvl="0">
      <w:start w:val="1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2F"/>
    <w:multiLevelType w:val="hybridMultilevel"/>
    <w:tmpl w:val="B98E0770"/>
    <w:lvl w:ilvl="0" w:tplc="7FDEF56E">
      <w:numFmt w:val="bullet"/>
      <w:lvlText w:val="-"/>
      <w:lvlJc w:val="left"/>
      <w:pPr>
        <w:ind w:left="720" w:hanging="360"/>
      </w:pPr>
      <w:rPr>
        <w:rFonts w:ascii="Arial" w:eastAsia="Times New Roman" w:hAnsi="Arial" w:cs="Arial" w:hint="default"/>
      </w:rPr>
    </w:lvl>
    <w:lvl w:ilvl="1" w:tplc="46BCFC28">
      <w:start w:val="1"/>
      <w:numFmt w:val="bullet"/>
      <w:lvlText w:val="o"/>
      <w:lvlJc w:val="left"/>
      <w:pPr>
        <w:ind w:left="1440" w:hanging="360"/>
      </w:pPr>
      <w:rPr>
        <w:rFonts w:ascii="Courier New" w:hAnsi="Courier New" w:cs="Courier New" w:hint="default"/>
      </w:rPr>
    </w:lvl>
    <w:lvl w:ilvl="2" w:tplc="1632BCDE">
      <w:start w:val="1"/>
      <w:numFmt w:val="bullet"/>
      <w:lvlText w:val=""/>
      <w:lvlJc w:val="left"/>
      <w:pPr>
        <w:ind w:left="2160" w:hanging="360"/>
      </w:pPr>
      <w:rPr>
        <w:rFonts w:ascii="Wingdings" w:hAnsi="Wingdings" w:hint="default"/>
      </w:rPr>
    </w:lvl>
    <w:lvl w:ilvl="3" w:tplc="4538FF3A">
      <w:start w:val="1"/>
      <w:numFmt w:val="bullet"/>
      <w:lvlText w:val=""/>
      <w:lvlJc w:val="left"/>
      <w:pPr>
        <w:ind w:left="2880" w:hanging="360"/>
      </w:pPr>
      <w:rPr>
        <w:rFonts w:ascii="Symbol" w:hAnsi="Symbol" w:hint="default"/>
      </w:rPr>
    </w:lvl>
    <w:lvl w:ilvl="4" w:tplc="F8B4D1C6">
      <w:start w:val="1"/>
      <w:numFmt w:val="bullet"/>
      <w:lvlText w:val="o"/>
      <w:lvlJc w:val="left"/>
      <w:pPr>
        <w:ind w:left="3600" w:hanging="360"/>
      </w:pPr>
      <w:rPr>
        <w:rFonts w:ascii="Courier New" w:hAnsi="Courier New" w:cs="Courier New" w:hint="default"/>
      </w:rPr>
    </w:lvl>
    <w:lvl w:ilvl="5" w:tplc="1B643D22">
      <w:start w:val="1"/>
      <w:numFmt w:val="bullet"/>
      <w:lvlText w:val=""/>
      <w:lvlJc w:val="left"/>
      <w:pPr>
        <w:ind w:left="4320" w:hanging="360"/>
      </w:pPr>
      <w:rPr>
        <w:rFonts w:ascii="Wingdings" w:hAnsi="Wingdings" w:hint="default"/>
      </w:rPr>
    </w:lvl>
    <w:lvl w:ilvl="6" w:tplc="BBD8DB42">
      <w:start w:val="1"/>
      <w:numFmt w:val="bullet"/>
      <w:lvlText w:val=""/>
      <w:lvlJc w:val="left"/>
      <w:pPr>
        <w:ind w:left="5040" w:hanging="360"/>
      </w:pPr>
      <w:rPr>
        <w:rFonts w:ascii="Symbol" w:hAnsi="Symbol" w:hint="default"/>
      </w:rPr>
    </w:lvl>
    <w:lvl w:ilvl="7" w:tplc="1E3E7C28">
      <w:start w:val="1"/>
      <w:numFmt w:val="bullet"/>
      <w:lvlText w:val="o"/>
      <w:lvlJc w:val="left"/>
      <w:pPr>
        <w:ind w:left="5760" w:hanging="360"/>
      </w:pPr>
      <w:rPr>
        <w:rFonts w:ascii="Courier New" w:hAnsi="Courier New" w:cs="Courier New" w:hint="default"/>
      </w:rPr>
    </w:lvl>
    <w:lvl w:ilvl="8" w:tplc="AA446D58">
      <w:start w:val="1"/>
      <w:numFmt w:val="bullet"/>
      <w:lvlText w:val=""/>
      <w:lvlJc w:val="left"/>
      <w:pPr>
        <w:ind w:left="6480" w:hanging="360"/>
      </w:pPr>
      <w:rPr>
        <w:rFonts w:ascii="Wingdings" w:hAnsi="Wingdings" w:hint="default"/>
      </w:rPr>
    </w:lvl>
  </w:abstractNum>
  <w:abstractNum w:abstractNumId="25" w15:restartNumberingAfterBreak="0">
    <w:nsid w:val="7BE60930"/>
    <w:multiLevelType w:val="multilevel"/>
    <w:tmpl w:val="9B00E262"/>
    <w:lvl w:ilvl="0">
      <w:start w:val="1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E60931"/>
    <w:multiLevelType w:val="multilevel"/>
    <w:tmpl w:val="9B00E262"/>
    <w:lvl w:ilvl="0">
      <w:start w:val="2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ExcuseRepresentingCells" w:val=" "/>
    <w:docVar w:name="MembersPresentRepresentingCells" w:val=" "/>
    <w:docVar w:name="OfficersInattendanceTitlesCells" w:val=" "/>
    <w:docVar w:name="ViceChPresentRepresentingCells" w:val=" "/>
  </w:docVars>
  <w:rsids>
    <w:rsidRoot w:val="00F05951"/>
    <w:rsid w:val="00061E58"/>
    <w:rsid w:val="000A4A6C"/>
    <w:rsid w:val="00121424"/>
    <w:rsid w:val="00220139"/>
    <w:rsid w:val="002B2084"/>
    <w:rsid w:val="003A3DE8"/>
    <w:rsid w:val="003E2ECF"/>
    <w:rsid w:val="003E41E3"/>
    <w:rsid w:val="00460B5C"/>
    <w:rsid w:val="00521FBE"/>
    <w:rsid w:val="005453EB"/>
    <w:rsid w:val="005F2F12"/>
    <w:rsid w:val="006035CB"/>
    <w:rsid w:val="00607AD7"/>
    <w:rsid w:val="00637DC8"/>
    <w:rsid w:val="006F114B"/>
    <w:rsid w:val="00732D6A"/>
    <w:rsid w:val="00797B3F"/>
    <w:rsid w:val="00854DC0"/>
    <w:rsid w:val="008B7D86"/>
    <w:rsid w:val="009044BB"/>
    <w:rsid w:val="00916821"/>
    <w:rsid w:val="00966D42"/>
    <w:rsid w:val="00A04D24"/>
    <w:rsid w:val="00A50A28"/>
    <w:rsid w:val="00A763F6"/>
    <w:rsid w:val="00B92DDD"/>
    <w:rsid w:val="00CE5ABB"/>
    <w:rsid w:val="00D869E5"/>
    <w:rsid w:val="00D931FE"/>
    <w:rsid w:val="00D93A1F"/>
    <w:rsid w:val="00E32AAE"/>
    <w:rsid w:val="00F05951"/>
    <w:rsid w:val="00F06055"/>
    <w:rsid w:val="00F66C9E"/>
    <w:rsid w:val="00F8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1FCD23"/>
  <w15:chartTrackingRefBased/>
  <w15:docId w15:val="{51E69063-50E1-4480-82FD-E4E8F265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sid w:val="008B7D86"/>
    <w:rPr>
      <w:sz w:val="16"/>
      <w:szCs w:val="16"/>
    </w:rPr>
  </w:style>
  <w:style w:type="paragraph" w:styleId="CommentText">
    <w:name w:val="annotation text"/>
    <w:basedOn w:val="Normal"/>
    <w:link w:val="CommentTextChar"/>
    <w:rsid w:val="008B7D86"/>
    <w:rPr>
      <w:sz w:val="20"/>
    </w:rPr>
  </w:style>
  <w:style w:type="character" w:customStyle="1" w:styleId="CommentTextChar">
    <w:name w:val="Comment Text Char"/>
    <w:basedOn w:val="DefaultParagraphFont"/>
    <w:link w:val="CommentText"/>
    <w:rsid w:val="008B7D86"/>
    <w:rPr>
      <w:rFonts w:ascii="Arial" w:hAnsi="Arial"/>
    </w:rPr>
  </w:style>
  <w:style w:type="paragraph" w:styleId="CommentSubject">
    <w:name w:val="annotation subject"/>
    <w:basedOn w:val="CommentText"/>
    <w:next w:val="CommentText"/>
    <w:link w:val="CommentSubjectChar"/>
    <w:rsid w:val="008B7D86"/>
    <w:rPr>
      <w:b/>
      <w:bCs/>
    </w:rPr>
  </w:style>
  <w:style w:type="character" w:customStyle="1" w:styleId="CommentSubjectChar">
    <w:name w:val="Comment Subject Char"/>
    <w:basedOn w:val="CommentTextChar"/>
    <w:link w:val="CommentSubject"/>
    <w:rsid w:val="008B7D86"/>
    <w:rPr>
      <w:rFonts w:ascii="Arial" w:hAnsi="Arial"/>
      <w:b/>
      <w:bCs/>
    </w:rPr>
  </w:style>
  <w:style w:type="paragraph" w:styleId="BalloonText">
    <w:name w:val="Balloon Text"/>
    <w:basedOn w:val="Normal"/>
    <w:link w:val="BalloonTextChar"/>
    <w:rsid w:val="008B7D86"/>
    <w:rPr>
      <w:rFonts w:ascii="Segoe UI" w:hAnsi="Segoe UI" w:cs="Segoe UI"/>
      <w:sz w:val="18"/>
      <w:szCs w:val="18"/>
    </w:rPr>
  </w:style>
  <w:style w:type="character" w:customStyle="1" w:styleId="BalloonTextChar">
    <w:name w:val="Balloon Text Char"/>
    <w:basedOn w:val="DefaultParagraphFont"/>
    <w:link w:val="BalloonText"/>
    <w:rsid w:val="008B7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DDB2-E7D6-4D86-A867-8412FCC7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8C415350</Template>
  <TotalTime>6</TotalTime>
  <Pages>7</Pages>
  <Words>2020</Words>
  <Characters>12870</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2</cp:revision>
  <cp:lastPrinted>2003-03-04T13:39:00Z</cp:lastPrinted>
  <dcterms:created xsi:type="dcterms:W3CDTF">2018-09-14T10:50:00Z</dcterms:created>
  <dcterms:modified xsi:type="dcterms:W3CDTF">2018-09-14T10:50:00Z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Fire Services Management Committee</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Felicity Harris</vt:lpwstr>
  </property>
  <property fmtid="{D5CDD505-2E9C-101B-9397-08002B2CF9AE}" pid="8" name="MeetingContact_2">
    <vt:lpwstr>0207 664 3231 / felicity.harris@local.gov.uk</vt:lpwstr>
  </property>
  <property fmtid="{D5CDD505-2E9C-101B-9397-08002B2CF9AE}" pid="9" name="MeetingDate">
    <vt:lpwstr>Friday, 22 June 2018</vt:lpwstr>
  </property>
  <property fmtid="{D5CDD505-2E9C-101B-9397-08002B2CF9AE}" pid="10" name="MeetingDateLegal">
    <vt:lpwstr>Friday, 22nd June, 2018</vt:lpwstr>
  </property>
  <property fmtid="{D5CDD505-2E9C-101B-9397-08002B2CF9AE}" pid="11" name="MeetingLocation">
    <vt:lpwstr>Smith Square Rooms 1&amp;2, Local Government House, Smith Square, London, SW1P 3HZ</vt:lpwstr>
  </property>
  <property fmtid="{D5CDD505-2E9C-101B-9397-08002B2CF9AE}" pid="12" name="MeetingTime">
    <vt:lpwstr>11.00 am</vt:lpwstr>
  </property>
  <property fmtid="{D5CDD505-2E9C-101B-9397-08002B2CF9AE}" pid="13" name="MembersExcuseRepresentingCells">
    <vt:lpwstr> </vt:lpwstr>
  </property>
  <property fmtid="{D5CDD505-2E9C-101B-9397-08002B2CF9AE}" pid="14" name="MembersPresentRepresentingCells">
    <vt:lpwstr> </vt:lpwstr>
  </property>
  <property fmtid="{D5CDD505-2E9C-101B-9397-08002B2CF9AE}" pid="15" name="NextMeetingDate">
    <vt:lpwstr>Thursday, 20 September 2018</vt:lpwstr>
  </property>
  <property fmtid="{D5CDD505-2E9C-101B-9397-08002B2CF9AE}" pid="16" name="OfficersInattendanceTitlesCells">
    <vt:lpwstr> </vt:lpwstr>
  </property>
  <property fmtid="{D5CDD505-2E9C-101B-9397-08002B2CF9AE}" pid="17" name="SubsPresentRepresentingCells">
    <vt:lpwstr>SubsPresentRepresentingCells</vt:lpwstr>
  </property>
  <property fmtid="{D5CDD505-2E9C-101B-9397-08002B2CF9AE}" pid="18" name="ViceChPresentRepresentingCells">
    <vt:lpwstr> </vt:lpwstr>
  </property>
</Properties>
</file>